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BEHANDELPLAN DEPRESSIE</w:t>
      </w:r>
    </w:p>
    <w:p/>
    <w:p/>
    <w:p>
      <w:r>
        <w:rPr>
          <w:b/>
          <w:sz w:val="24"/>
        </w:rPr>
        <w:t>Patiëntgegevens</w:t>
      </w:r>
    </w:p>
    <w:p>
      <w:r>
        <w:rPr>
          <w:b w:val="0"/>
          <w:sz w:val="20"/>
        </w:rPr>
        <w:t>Naam: ___________________________________________________________</w:t>
      </w:r>
    </w:p>
    <w:p>
      <w:r>
        <w:rPr>
          <w:b w:val="0"/>
          <w:sz w:val="20"/>
        </w:rPr>
        <w:t>Geboortedatum: ___________________________________________________</w:t>
      </w:r>
    </w:p>
    <w:p>
      <w:r>
        <w:rPr>
          <w:b w:val="0"/>
          <w:sz w:val="20"/>
        </w:rPr>
        <w:t>Geslacht: _________________________________________________________</w:t>
      </w:r>
    </w:p>
    <w:p>
      <w:r>
        <w:rPr>
          <w:b w:val="0"/>
          <w:sz w:val="20"/>
        </w:rPr>
        <w:t>Diagnose: Depressieve stoornis conform DSM-5 criteria</w:t>
      </w:r>
    </w:p>
    <w:p/>
    <w:p>
      <w:r>
        <w:rPr>
          <w:b/>
          <w:sz w:val="24"/>
        </w:rPr>
        <w:t>Probleemanalyse</w:t>
      </w:r>
    </w:p>
    <w:p>
      <w:r>
        <w:rPr>
          <w:b w:val="0"/>
          <w:sz w:val="20"/>
        </w:rPr>
        <w:t>De patiënt vertoont symptomen passend bij een depressieve stoornis, waaronder:</w:t>
      </w:r>
    </w:p>
    <w:p>
      <w:r>
        <w:rPr>
          <w:b w:val="0"/>
          <w:sz w:val="20"/>
        </w:rPr>
        <w:t>- Neerslachtige stemming</w:t>
      </w:r>
    </w:p>
    <w:p>
      <w:r>
        <w:rPr>
          <w:b w:val="0"/>
          <w:sz w:val="20"/>
        </w:rPr>
        <w:t>- Verminderde interesse of plezier in activiteiten</w:t>
      </w:r>
    </w:p>
    <w:p>
      <w:r>
        <w:rPr>
          <w:b w:val="0"/>
          <w:sz w:val="20"/>
        </w:rPr>
        <w:t>- Veranderingen in eetlust en slaap</w:t>
      </w:r>
    </w:p>
    <w:p>
      <w:r>
        <w:rPr>
          <w:b w:val="0"/>
          <w:sz w:val="20"/>
        </w:rPr>
        <w:t>- Vermoeidheid en verlies van energie</w:t>
      </w:r>
    </w:p>
    <w:p>
      <w:r>
        <w:rPr>
          <w:b w:val="0"/>
          <w:sz w:val="20"/>
        </w:rPr>
        <w:t>- Gevoelens van waardeloosheid of schuld</w:t>
      </w:r>
    </w:p>
    <w:p>
      <w:r>
        <w:rPr>
          <w:b w:val="0"/>
          <w:sz w:val="20"/>
        </w:rPr>
        <w:t>- Concentratieproblemen</w:t>
      </w:r>
    </w:p>
    <w:p>
      <w:r>
        <w:rPr>
          <w:b w:val="0"/>
          <w:sz w:val="20"/>
        </w:rPr>
        <w:t>- Terugkerende gedachten aan de dood of suïcidaliteit</w:t>
      </w:r>
    </w:p>
    <w:p/>
    <w:p>
      <w:r>
        <w:rPr>
          <w:b/>
          <w:sz w:val="24"/>
        </w:rPr>
        <w:t>Doelen van de behandeling</w:t>
      </w:r>
    </w:p>
    <w:p>
      <w:r>
        <w:rPr>
          <w:b w:val="0"/>
          <w:sz w:val="20"/>
        </w:rPr>
        <w:t>1. Verminderen van depressieve klachten</w:t>
      </w:r>
    </w:p>
    <w:p>
      <w:r>
        <w:rPr>
          <w:b w:val="0"/>
          <w:sz w:val="20"/>
        </w:rPr>
        <w:t>2. Verbeteren van dagelijks functioneren</w:t>
      </w:r>
    </w:p>
    <w:p>
      <w:r>
        <w:rPr>
          <w:b w:val="0"/>
          <w:sz w:val="20"/>
        </w:rPr>
        <w:t>3. Versterken van copingvaardigheden</w:t>
      </w:r>
    </w:p>
    <w:p>
      <w:r>
        <w:rPr>
          <w:b w:val="0"/>
          <w:sz w:val="20"/>
        </w:rPr>
        <w:t>4. Voorkomen van terugval</w:t>
      </w:r>
    </w:p>
    <w:p/>
    <w:p>
      <w:r>
        <w:rPr>
          <w:b/>
          <w:sz w:val="24"/>
        </w:rPr>
        <w:t>Behandelinterventies</w:t>
      </w:r>
    </w:p>
    <w:p>
      <w:r>
        <w:rPr>
          <w:b w:val="0"/>
          <w:sz w:val="20"/>
        </w:rPr>
        <w:t>- Psycho-educatie over depressie</w:t>
      </w:r>
    </w:p>
    <w:p>
      <w:r>
        <w:rPr>
          <w:b w:val="0"/>
          <w:sz w:val="20"/>
        </w:rPr>
        <w:t>- Cognitieve gedragstherapie gericht op negatieve denkpatronen</w:t>
      </w:r>
    </w:p>
    <w:p>
      <w:r>
        <w:rPr>
          <w:b w:val="0"/>
          <w:sz w:val="20"/>
        </w:rPr>
        <w:t>- Activatie en gedragsverandering</w:t>
      </w:r>
    </w:p>
    <w:p>
      <w:r>
        <w:rPr>
          <w:b w:val="0"/>
          <w:sz w:val="20"/>
        </w:rPr>
        <w:t>- Eventueel medicamenteuze behandeling in overleg met huisarts/psychiater</w:t>
      </w:r>
    </w:p>
    <w:p>
      <w:r>
        <w:rPr>
          <w:b w:val="0"/>
          <w:sz w:val="20"/>
        </w:rPr>
        <w:t>- Monitoring van suïcidaliteit en risico's</w:t>
      </w:r>
    </w:p>
    <w:p/>
    <w:p>
      <w:r>
        <w:rPr>
          <w:b/>
          <w:sz w:val="24"/>
        </w:rPr>
        <w:t>Frequentie en duur van behandeling</w:t>
      </w:r>
    </w:p>
    <w:p>
      <w:r>
        <w:rPr>
          <w:b w:val="0"/>
          <w:sz w:val="20"/>
        </w:rPr>
        <w:t>De behandeling vindt plaats met een frequentie van één sessie per week, gedurende circa 12 tot 20 weken, afhankelijk van het beloop en de ernst van de klachten.</w:t>
      </w:r>
    </w:p>
    <w:p/>
    <w:p>
      <w:r>
        <w:rPr>
          <w:b/>
          <w:sz w:val="24"/>
        </w:rPr>
        <w:t>Evaluatie en bijstelling</w:t>
      </w:r>
    </w:p>
    <w:p>
      <w:r>
        <w:rPr>
          <w:b w:val="0"/>
          <w:sz w:val="20"/>
        </w:rPr>
        <w:t>De voortgang wordt regelmatig geëvalueerd aan de hand van klachtenlijsten en klinische observaties. Bij onvoldoende effect zal het behandelplan worden aangepast in overleg met de patiënt.</w:t>
      </w:r>
    </w:p>
    <w:p/>
    <w:p>
      <w:r>
        <w:rPr>
          <w:b/>
          <w:sz w:val="24"/>
        </w:rPr>
        <w:t>Samenwerking en verwijzing</w:t>
      </w:r>
    </w:p>
    <w:p>
      <w:r>
        <w:rPr>
          <w:b w:val="0"/>
          <w:sz w:val="20"/>
        </w:rPr>
        <w:t>Indien nodig wordt er samengewerkt met andere zorgverleners zoals huisarts, psychiater of maatschappelijk werker. Verwijzing vindt plaats bij onvoldoende respons of bij complexe problematiek.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Behandelaar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Patiënt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https://planvoorbeelden.com/behandelplan-depressie-voorbeeld/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https://planvoorbeelden.com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planvoorbeelden.com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lanvoorbeelden.com/behandelplan-depressie-voorbeeld/" TargetMode="External"/><Relationship Id="rId10" Type="http://schemas.openxmlformats.org/officeDocument/2006/relationships/hyperlink" Target="https://planvoorbeeld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