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8"/>
        </w:rPr>
        <w:t>BELEIDSPLAN VOORBEELD ZORG</w:t>
      </w:r>
    </w:p>
    <w:p/>
    <w:p/>
    <w:p>
      <w:r>
        <w:rPr>
          <w:b/>
          <w:sz w:val="28"/>
        </w:rPr>
        <w:t>Inleiding</w:t>
      </w:r>
    </w:p>
    <w:p>
      <w:r>
        <w:rPr>
          <w:b w:val="0"/>
          <w:sz w:val="22"/>
        </w:rPr>
        <w:t>Dit beleidsplan beschrijft de strategische uitgangspunten en doelstellingen van onze zorgorganisatie. Het plan biedt een kader voor de ontwikkeling en uitvoering van zorgactiviteiten, gericht op het leveren van kwalitatief hoogwaardige, cliëntgerichte en doelmatige zorg binnen de geldende wet- en regelgeving.</w:t>
      </w:r>
    </w:p>
    <w:p/>
    <w:p>
      <w:r>
        <w:rPr>
          <w:b/>
          <w:sz w:val="28"/>
        </w:rPr>
        <w:t>Missie en Visie</w:t>
      </w:r>
    </w:p>
    <w:p>
      <w:r>
        <w:rPr>
          <w:b/>
          <w:sz w:val="24"/>
        </w:rPr>
        <w:t>Missie</w:t>
      </w:r>
    </w:p>
    <w:p>
      <w:r>
        <w:rPr>
          <w:b w:val="0"/>
          <w:sz w:val="22"/>
        </w:rPr>
        <w:t>Onze missie is het bieden van toegankelijke, veilige en professionele zorg die aansluit bij de behoeften van onze cliënten en hun omgeving.</w:t>
      </w:r>
    </w:p>
    <w:p/>
    <w:p>
      <w:r>
        <w:rPr>
          <w:b/>
          <w:sz w:val="24"/>
        </w:rPr>
        <w:t>Visie</w:t>
      </w:r>
    </w:p>
    <w:p>
      <w:r>
        <w:rPr>
          <w:b w:val="0"/>
          <w:sz w:val="22"/>
        </w:rPr>
        <w:t>Wij streven naar een zorgomgeving waarin innovatie, samenwerking en continue verbetering centraal staan, waardoor wij een voorbeeldrol vervullen binnen de zorgsector.</w:t>
      </w:r>
    </w:p>
    <w:p/>
    <w:p>
      <w:r>
        <w:rPr>
          <w:b/>
          <w:sz w:val="28"/>
        </w:rPr>
        <w:t>Kernwaarden</w:t>
      </w:r>
    </w:p>
    <w:p>
      <w:r>
        <w:rPr>
          <w:b w:val="0"/>
          <w:sz w:val="22"/>
        </w:rPr>
        <w:t>• Cliëntgerichtheid: de cliënt staat altijd centraal in onze zorgverlening.</w:t>
      </w:r>
    </w:p>
    <w:p>
      <w:r>
        <w:rPr>
          <w:b w:val="0"/>
          <w:sz w:val="22"/>
        </w:rPr>
        <w:t>• Professionaliteit: wij handelen deskundig, integer en met respect.</w:t>
      </w:r>
    </w:p>
    <w:p>
      <w:r>
        <w:rPr>
          <w:b w:val="0"/>
          <w:sz w:val="22"/>
        </w:rPr>
        <w:t>• Samenwerking: wij zoeken actief de verbinding met cliënten, familie en partners.</w:t>
      </w:r>
    </w:p>
    <w:p>
      <w:r>
        <w:rPr>
          <w:b w:val="0"/>
          <w:sz w:val="22"/>
        </w:rPr>
        <w:t>• Innovatie: wij stimuleren vernieuwing en leren continu.</w:t>
      </w:r>
    </w:p>
    <w:p>
      <w:r>
        <w:rPr>
          <w:b w:val="0"/>
          <w:sz w:val="22"/>
        </w:rPr>
        <w:t>• Duurzaamheid: wij dragen zorg voor een toekomstbestendige organisatie en omgeving.</w:t>
      </w:r>
    </w:p>
    <w:p/>
    <w:p>
      <w:r>
        <w:rPr>
          <w:b/>
          <w:sz w:val="28"/>
        </w:rPr>
        <w:t>Doelstellingen</w:t>
      </w:r>
    </w:p>
    <w:p>
      <w:r>
        <w:rPr>
          <w:b w:val="0"/>
          <w:sz w:val="22"/>
        </w:rPr>
        <w:t>• Versterken van de kwaliteit van zorg door het implementeren van evidence-based methodieken.</w:t>
      </w:r>
    </w:p>
    <w:p>
      <w:r>
        <w:rPr>
          <w:b w:val="0"/>
          <w:sz w:val="22"/>
        </w:rPr>
        <w:t>• Verbeteren van cliënttevredenheid door regelmatige feedback en betrokkenheid.</w:t>
      </w:r>
    </w:p>
    <w:p>
      <w:r>
        <w:rPr>
          <w:b w:val="0"/>
          <w:sz w:val="22"/>
        </w:rPr>
        <w:t>• Bevorderen van professionele ontwikkeling van medewerkers via scholing en intervisie.</w:t>
      </w:r>
    </w:p>
    <w:p>
      <w:r>
        <w:rPr>
          <w:b w:val="0"/>
          <w:sz w:val="22"/>
        </w:rPr>
        <w:t>• Optimaliseren van samenwerking met ketenpartners en het sociale netwerk van cliënten.</w:t>
      </w:r>
    </w:p>
    <w:p>
      <w:r>
        <w:rPr>
          <w:b w:val="0"/>
          <w:sz w:val="22"/>
        </w:rPr>
        <w:t>• Zorgen voor een veilige en gezonde werkomgeving voor cliënten en medewerkers.</w:t>
      </w:r>
    </w:p>
    <w:p/>
    <w:p>
      <w:r>
        <w:rPr>
          <w:b/>
          <w:sz w:val="28"/>
        </w:rPr>
        <w:t>Uitvoering en Verantwoordelijkheden</w:t>
      </w:r>
    </w:p>
    <w:p>
      <w:r>
        <w:rPr>
          <w:b w:val="0"/>
          <w:sz w:val="22"/>
        </w:rPr>
        <w:t>De uitvoering van dit beleidsplan is een gezamenlijke verantwoordelijkheid van alle medewerkers binnen onze organisatie. Het managementteam draagt zorg voor de implementatie en monitoring van de doelstellingen. Periodieke evaluaties worden gehouden om de voortgang te toetsen en waar nodig bij te sturen.</w:t>
      </w:r>
    </w:p>
    <w:p/>
    <w:p>
      <w:r>
        <w:rPr>
          <w:b/>
          <w:sz w:val="28"/>
        </w:rPr>
        <w:t>Kwaliteitszorg en Veiligheid</w:t>
      </w:r>
    </w:p>
    <w:p>
      <w:r>
        <w:rPr>
          <w:b w:val="0"/>
          <w:sz w:val="22"/>
        </w:rPr>
        <w:t>Wij borgen kwaliteit en veiligheid door het hanteren van protocollen, richtlijnen en interne audits. Incidenten worden systematisch geregistreerd en geanalyseerd om verbetermaatregelen te treffen. Cliënten worden actief betrokken bij het zorgproces en klachtenprocedures.</w:t>
      </w:r>
    </w:p>
    <w:p/>
    <w:p>
      <w:r>
        <w:rPr>
          <w:b/>
          <w:sz w:val="28"/>
        </w:rPr>
        <w:t>Privacy en Vertrouwelijkheid</w:t>
      </w:r>
    </w:p>
    <w:p>
      <w:r>
        <w:rPr>
          <w:b w:val="0"/>
          <w:sz w:val="22"/>
        </w:rPr>
        <w:t>Wij respecteren de privacy van onze cliënten en zorgen voor een zorgvuldige omgang met persoonsgegevens conform de Algemene Verordening Gegevensbescherming (AVG). Medewerkers zijn verplicht tot geheimhouding en volgen richtlijnen voor informatiebeveiliging.</w:t>
      </w:r>
    </w:p>
    <w:p/>
    <w:p>
      <w:r>
        <w:rPr>
          <w:b/>
          <w:sz w:val="28"/>
        </w:rPr>
        <w:t>Duurzaamheid en Maatschappelijke Betrokkenheid</w:t>
      </w:r>
    </w:p>
    <w:p>
      <w:r>
        <w:rPr>
          <w:b w:val="0"/>
          <w:sz w:val="22"/>
        </w:rPr>
        <w:t>Onze organisatie zet zich in voor duurzame bedrijfsvoering door energiezuinig werken, milieubewust handelen en het stimuleren van maatschappelijk betrokken initiatieven die bijdragen aan welzijn en gezondheid.</w:t>
      </w:r>
    </w:p>
    <w:p/>
    <w:p>
      <w:r>
        <w:rPr>
          <w:b/>
          <w:sz w:val="28"/>
        </w:rPr>
        <w:t>Evaluatie en Bijstelling</w:t>
      </w:r>
    </w:p>
    <w:p>
      <w:r>
        <w:rPr>
          <w:b w:val="0"/>
          <w:sz w:val="22"/>
        </w:rPr>
        <w:t>Dit beleidsplan wordt jaarlijks geëvalueerd en zo nodig bijgesteld in overleg met medewerkers, cliënten en andere betrokken partijen. De evaluatie richt zich op de mate van realisatie van doelstellingen en de effectiviteit van de maatregelen.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Beleidsverantwoordelijke</w:t>
            </w:r>
          </w:p>
        </w:tc>
        <w:tc>
          <w:tcPr>
            <w:tcW w:type="dxa" w:w="4986"/>
            <w:tcBorders>
              <w:top w:val="nil"/>
              <w:left w:val="nil"/>
              <w:bottom w:val="nil"/>
              <w:right w:val="nil"/>
              <w:insideH w:val="nil"/>
              <w:insideV w:val="nil"/>
            </w:tcBorders>
          </w:tcPr>
          <w:p>
            <w:pPr>
              <w:jc w:val="center"/>
            </w:pPr>
            <w:r>
              <w:t>Directie</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https://planvoorbeelden.com/beleidsplan-voorbeeld-zorg/</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beleidsplan-voorbeeld-zorg/"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