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BHV BELEIDSPLAN</w:t>
      </w:r>
    </w:p>
    <w:p/>
    <w:p/>
    <w:p>
      <w:r>
        <w:rPr>
          <w:b/>
          <w:sz w:val="24"/>
        </w:rPr>
        <w:t>1. Inleiding</w:t>
      </w:r>
    </w:p>
    <w:p>
      <w:r>
        <w:rPr>
          <w:b w:val="0"/>
          <w:sz w:val="20"/>
        </w:rPr>
        <w:t>Dit beleidsplan beschrijft de organisatie en uitvoering van de bedrijfshulpverlening (BHV) binnen onze organisatie. Het doel van dit plan is om de veiligheid en gezondheid van alle medewerkers, bezoekers en derden te waarborgen bij incidenten en calamiteiten.</w:t>
      </w:r>
    </w:p>
    <w:p/>
    <w:p>
      <w:r>
        <w:rPr>
          <w:b/>
          <w:sz w:val="24"/>
        </w:rPr>
        <w:t>2. Doelstelling BHV</w:t>
      </w:r>
    </w:p>
    <w:p>
      <w:r>
        <w:rPr>
          <w:b w:val="0"/>
          <w:sz w:val="20"/>
        </w:rPr>
        <w:t>De BHV heeft als hoofddoel het beperken van gevolgen van ongevallen en calamiteiten, zoals brand, ongevallen en andere noodsituaties, door snel en adequaat optreden.</w:t>
      </w:r>
    </w:p>
    <w:p/>
    <w:p>
      <w:r>
        <w:rPr>
          <w:b/>
          <w:sz w:val="24"/>
        </w:rPr>
        <w:t>3. Organisatie BHV</w:t>
      </w:r>
    </w:p>
    <w:p>
      <w:r>
        <w:rPr>
          <w:b w:val="0"/>
          <w:sz w:val="20"/>
        </w:rPr>
        <w:t>3.1 BHV Team</w:t>
        <w:br/>
        <w:t>Het BHV-team bestaat uit een aantal opgeleide en aangewezen medewerkers die verantwoordelijk zijn voor de hulpverlening bij incidenten.</w:t>
      </w:r>
    </w:p>
    <w:p>
      <w:r>
        <w:rPr>
          <w:b w:val="0"/>
          <w:sz w:val="20"/>
        </w:rPr>
        <w:t>3.2 Taken en verantwoordelijkheden</w:t>
        <w:br/>
        <w:t>- Het alarmeren van de hulpdiensten</w:t>
        <w:br/>
        <w:t>- Het begeleiden van evacuaties</w:t>
        <w:br/>
        <w:t>- Het verlenen van eerste hulp</w:t>
        <w:br/>
        <w:t>- Het bestrijden van kleine branden</w:t>
        <w:br/>
        <w:t>- Het voorkomen van uitbreiding van incidenten</w:t>
      </w:r>
    </w:p>
    <w:p/>
    <w:p>
      <w:r>
        <w:rPr>
          <w:b/>
          <w:sz w:val="24"/>
        </w:rPr>
        <w:t>4. Opleiding en training</w:t>
      </w:r>
    </w:p>
    <w:p>
      <w:r>
        <w:rPr>
          <w:b w:val="0"/>
          <w:sz w:val="20"/>
        </w:rPr>
        <w:t>Alle BHV’ers krijgen een gedegen opleiding die voldoet aan de wettelijke eisen. Daarnaast worden regelmatig oefeningen gehouden om kennis en vaardigheden op peil te houden.</w:t>
      </w:r>
    </w:p>
    <w:p/>
    <w:p>
      <w:r>
        <w:rPr>
          <w:b/>
          <w:sz w:val="24"/>
        </w:rPr>
        <w:t>5. Materiaal en middelen</w:t>
      </w:r>
    </w:p>
    <w:p>
      <w:r>
        <w:rPr>
          <w:b w:val="0"/>
          <w:sz w:val="20"/>
        </w:rPr>
        <w:t>Er is adequaat BHV-materiaal aanwezig, zoals blusmiddelen, verbandkasten en communicatieapparatuur. Deze middelen worden periodiek gecontroleerd en onderhouden.</w:t>
      </w:r>
    </w:p>
    <w:p/>
    <w:p>
      <w:r>
        <w:rPr>
          <w:b/>
          <w:sz w:val="24"/>
        </w:rPr>
        <w:t>6. Communicatie en alarmering</w:t>
      </w:r>
    </w:p>
    <w:p>
      <w:r>
        <w:rPr>
          <w:b w:val="0"/>
          <w:sz w:val="20"/>
        </w:rPr>
        <w:t>De BHV beschikt over duidelijke procedures voor communicatie en alarmering. Hulpdiensten worden snel en effectief geïnformeerd en alle medewerkers worden geïnstrueerd over de interne alarm- en communicatiekanalen.</w:t>
      </w:r>
    </w:p>
    <w:p/>
    <w:p>
      <w:r>
        <w:rPr>
          <w:b/>
          <w:sz w:val="24"/>
        </w:rPr>
        <w:t>7. Evacuatieplan</w:t>
      </w:r>
    </w:p>
    <w:p>
      <w:r>
        <w:rPr>
          <w:b w:val="0"/>
          <w:sz w:val="20"/>
        </w:rPr>
        <w:t>Er is een up-to-date evacuatieplan beschikbaar dat de routes, verzamelplaatsen en verantwoordelijkheden tijdens een evacuatie duidelijk beschrijft. Dit plan wordt regelmatig geoefend.</w:t>
      </w:r>
    </w:p>
    <w:p/>
    <w:p>
      <w:r>
        <w:rPr>
          <w:b/>
          <w:sz w:val="24"/>
        </w:rPr>
        <w:t>8. Preventie en risicobeheersing</w:t>
      </w:r>
    </w:p>
    <w:p>
      <w:r>
        <w:rPr>
          <w:b w:val="0"/>
          <w:sz w:val="20"/>
        </w:rPr>
        <w:t>Preventieve maatregelen worden genomen om risico’s op incidenten te minimaliseren. Risico-inventarisaties en -evaluaties (RI&amp;E) worden regelmatig uitgevoerd en leiden tot verbeteringen in het veiligheidsbeleid.</w:t>
      </w:r>
    </w:p>
    <w:p/>
    <w:p>
      <w:r>
        <w:rPr>
          <w:b/>
          <w:sz w:val="24"/>
        </w:rPr>
        <w:t>9. Incidentmelding en rapportage</w:t>
      </w:r>
    </w:p>
    <w:p>
      <w:r>
        <w:rPr>
          <w:b w:val="0"/>
          <w:sz w:val="20"/>
        </w:rPr>
        <w:t>Alle incidenten en bijna-ongevallen worden gemeld en geregistreerd. Dit draagt bij aan het leren van ervaringen en het verbeteren van de BHV-organisatie.</w:t>
      </w:r>
    </w:p>
    <w:p/>
    <w:p>
      <w:r>
        <w:rPr>
          <w:b/>
          <w:sz w:val="24"/>
        </w:rPr>
        <w:t>10. Evaluatie en bijstelling</w:t>
      </w:r>
    </w:p>
    <w:p>
      <w:r>
        <w:rPr>
          <w:b w:val="0"/>
          <w:sz w:val="20"/>
        </w:rPr>
        <w:t>Het BHV-beleidsplan wordt minimaal jaarlijks geëvalueerd en aangepast waar nodig om te blijven voldoen aan de actuele wet- en regelgeving en organisatiebehoeften.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Verantwoordelijke BHV-coördinator</w:t>
            </w:r>
          </w:p>
        </w:tc>
        <w:tc>
          <w:tcPr>
            <w:tcW w:type="dxa" w:w="4986"/>
            <w:tcBorders>
              <w:top w:val="nil"/>
              <w:left w:val="nil"/>
              <w:bottom w:val="nil"/>
              <w:right w:val="nil"/>
              <w:insideH w:val="nil"/>
              <w:insideV w:val="nil"/>
            </w:tcBorders>
          </w:tcPr>
          <w:p>
            <w:pPr>
              <w:jc w:val="center"/>
            </w:pPr>
            <w:r>
              <w:t>Directie / Management</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https://planvoorbeelden.com/bhv-beleidsplan/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bhv-beleidsplan/"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