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BORGINGSPLAN VOORBEELD</w:t>
      </w:r>
    </w:p>
    <w:p/>
    <w:p/>
    <w:p>
      <w:r>
        <w:rPr>
          <w:b/>
          <w:sz w:val="24"/>
        </w:rPr>
        <w:t>1. Inleiding</w:t>
      </w:r>
    </w:p>
    <w:p>
      <w:r>
        <w:rPr>
          <w:b w:val="0"/>
          <w:sz w:val="20"/>
        </w:rPr>
        <w:t>Dit borgingsplan is opgesteld om de continuïteit, kwaliteit en veiligheid van het project te waarborgen. Het beschrijft de maatregelen, verantwoordelijkheden en procedures die genomen worden gedurende de looptijd van het project.</w:t>
      </w:r>
    </w:p>
    <w:p/>
    <w:p>
      <w:r>
        <w:rPr>
          <w:b/>
          <w:sz w:val="24"/>
        </w:rPr>
        <w:t>2. Doelstelling</w:t>
      </w:r>
    </w:p>
    <w:p>
      <w:r>
        <w:rPr>
          <w:b w:val="0"/>
          <w:sz w:val="20"/>
        </w:rPr>
        <w:t>Het doel van dit borgingsplan is om risico’s te identificeren, beheersen en te mitigeren, zodat het project binnen de gestelde tijd, kwaliteit en budget wordt afgerond.</w:t>
      </w:r>
    </w:p>
    <w:p/>
    <w:p>
      <w:r>
        <w:rPr>
          <w:b/>
          <w:sz w:val="24"/>
        </w:rPr>
        <w:t>3. Scope</w:t>
      </w:r>
    </w:p>
    <w:p>
      <w:r>
        <w:rPr>
          <w:b w:val="0"/>
          <w:sz w:val="20"/>
        </w:rPr>
        <w:t>Dit plan is van toepassing op alle projectactiviteiten, betrokken partijen en gebruikte middelen die direct invloed hebben op de borging van het projectresultaat.</w:t>
      </w:r>
    </w:p>
    <w:p/>
    <w:p>
      <w:r>
        <w:rPr>
          <w:b/>
          <w:sz w:val="24"/>
        </w:rPr>
        <w:t>4. Verantwoordelijkheden</w:t>
      </w:r>
    </w:p>
    <w:p>
      <w:r>
        <w:rPr>
          <w:b w:val="0"/>
          <w:sz w:val="20"/>
        </w:rPr>
        <w:t>4.1 Projectleider</w:t>
        <w:br/>
        <w:t>- Eindverantwoordelijk voor naleving van dit borgingsplan.</w:t>
        <w:br/>
        <w:t>4.2 Kwaliteitsmanager</w:t>
        <w:br/>
        <w:t>- Toezicht op kwaliteit en uitvoering van borgingsmaatregelen.</w:t>
        <w:br/>
        <w:t>4.3 Teamleden</w:t>
        <w:br/>
        <w:t>- Uitvoeren van toegewezen taken conform afgesproken procedures.</w:t>
      </w:r>
    </w:p>
    <w:p/>
    <w:p>
      <w:r>
        <w:rPr>
          <w:b/>
          <w:sz w:val="24"/>
        </w:rPr>
        <w:t>5. Risicomanagement</w:t>
      </w:r>
    </w:p>
    <w:p>
      <w:r>
        <w:rPr>
          <w:b w:val="0"/>
          <w:sz w:val="20"/>
        </w:rPr>
        <w:t>Risico’s worden systematisch geïdentificeerd, geanalyseerd en gemonitord. Er wordt een risicoregister bijgehouden waarin acties en verantwoordelijken worden vastgelegd.</w:t>
      </w:r>
    </w:p>
    <w:p/>
    <w:p>
      <w:r>
        <w:rPr>
          <w:b/>
          <w:sz w:val="24"/>
        </w:rPr>
        <w:t>6. Documentatie en rapportage</w:t>
      </w:r>
    </w:p>
    <w:p>
      <w:r>
        <w:rPr>
          <w:b w:val="0"/>
          <w:sz w:val="20"/>
        </w:rPr>
        <w:t>Alle relevante documenten worden centraal opgeslagen en regelmatig geactualiseerd. Voortgangsrapportages worden periodiek opgesteld en besproken tijdens projectvergaderingen.</w:t>
      </w:r>
    </w:p>
    <w:p/>
    <w:p>
      <w:r>
        <w:rPr>
          <w:b/>
          <w:sz w:val="24"/>
        </w:rPr>
        <w:t>7. Wijzigingsbeheer</w:t>
      </w:r>
    </w:p>
    <w:p>
      <w:r>
        <w:rPr>
          <w:b w:val="0"/>
          <w:sz w:val="20"/>
        </w:rPr>
        <w:t>Wijzigingen in het project worden formeel geregistreerd en beoordeeld op impact op scope, tijd, kosten en kwaliteit. Alle wijzigingen dienen goedgekeurd te worden door de projectleider.</w:t>
      </w:r>
    </w:p>
    <w:p/>
    <w:p>
      <w:r>
        <w:rPr>
          <w:b/>
          <w:sz w:val="24"/>
        </w:rPr>
        <w:t>8. Kwaliteitsborging</w:t>
      </w:r>
    </w:p>
    <w:p>
      <w:r>
        <w:rPr>
          <w:b w:val="0"/>
          <w:sz w:val="20"/>
        </w:rPr>
        <w:t>Kwaliteitscontroles worden uitgevoerd volgens vastgestelde criteria en normen. Afwijkingen worden geregistreerd en geanalyseerd om verbetermaatregelen te treffen.</w:t>
      </w:r>
    </w:p>
    <w:p/>
    <w:p>
      <w:r>
        <w:rPr>
          <w:b/>
          <w:sz w:val="24"/>
        </w:rPr>
        <w:t>9. Communicatie</w:t>
      </w:r>
    </w:p>
    <w:p>
      <w:r>
        <w:rPr>
          <w:b w:val="0"/>
          <w:sz w:val="20"/>
        </w:rPr>
        <w:t>Duidelijke en tijdige communicatie tussen alle betrokkenen is essentieel. Er worden vaste overlegmomenten gepland en verslagen gemaakt.</w:t>
      </w:r>
    </w:p>
    <w:p/>
    <w:p>
      <w:r>
        <w:rPr>
          <w:b/>
          <w:sz w:val="24"/>
        </w:rPr>
        <w:t>10. Evaluatie en afsluiting</w:t>
      </w:r>
    </w:p>
    <w:p>
      <w:r>
        <w:rPr>
          <w:b w:val="0"/>
          <w:sz w:val="20"/>
        </w:rPr>
        <w:t>Na afronding van het project vindt een evaluatie plaats om lessen te trekken en borging te verbeteren voor toekomstige projecten.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PROJECTLEIDER</w:t>
            </w:r>
          </w:p>
        </w:tc>
        <w:tc>
          <w:tcPr>
            <w:tcW w:type="dxa" w:w="4986"/>
            <w:tcBorders>
              <w:top w:val="nil"/>
              <w:left w:val="nil"/>
              <w:bottom w:val="nil"/>
              <w:right w:val="nil"/>
              <w:insideH w:val="nil"/>
              <w:insideV w:val="nil"/>
            </w:tcBorders>
          </w:tcPr>
          <w:p>
            <w:pPr>
              <w:jc w:val="center"/>
            </w:pPr>
            <w:r>
              <w:t>KLANT / OPDRACHTGEVER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https://planvoorbeelden.com/borgingsplan-voorbeeld/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borgings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