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FIETSPLAN BEREKENEN - OVERZICHT EN VOORWAARDEN</w:t>
      </w:r>
    </w:p>
    <w:p/>
    <w:p>
      <w:r>
        <w:rPr>
          <w:b/>
          <w:sz w:val="20"/>
        </w:rPr>
        <w:t>Dit document biedt een overzicht van de voorwaarden en berekeningsmethodiek voor het fietsplan zoals gehanteerd binnen de Nederlandse wet- en regelgeving.</w:t>
      </w:r>
    </w:p>
    <w:p/>
    <w:p>
      <w:r>
        <w:rPr>
          <w:b/>
          <w:sz w:val="20"/>
        </w:rPr>
        <w:t>1. Wat is het Fietsplan?</w:t>
      </w:r>
    </w:p>
    <w:p>
      <w:r>
        <w:rPr>
          <w:b w:val="0"/>
          <w:sz w:val="20"/>
        </w:rPr>
        <w:t>Het fietsplan is een regeling waarmee werknemers belastingvrij een fiets kunnen aanschaffen via hun werkgever. Hierdoor kunnen werknemers op een fiscaalvriendelijke wijze een fiets kopen, leasefiets of een e-bike, waardoor het stimuleren van duurzaam woon-werkverkeer wordt bevorderd.</w:t>
      </w:r>
    </w:p>
    <w:p/>
    <w:p>
      <w:r>
        <w:rPr>
          <w:b/>
          <w:sz w:val="20"/>
        </w:rPr>
        <w:t>2. Voorwaarden voor deelname</w:t>
      </w:r>
    </w:p>
    <w:p>
      <w:r>
        <w:rPr>
          <w:b w:val="0"/>
          <w:sz w:val="20"/>
        </w:rPr>
        <w:t>a) De werknemer sluit een overeenkomst met de werkgever voor het gebruik van het fietsplan.</w:t>
        <w:br/>
        <w:t>b) De fiets moet hoofdzakelijk gebruikt worden voor woon-werkverkeer.</w:t>
        <w:br/>
        <w:t>c) De aanschafwaarde van de fiets, inclusief accessoires en onderhoud, mag niet hoger zijn dan het vastgestelde maximumbedrag.</w:t>
        <w:br/>
        <w:t>d) De werknemer betaalt de fiets via een netto inhouding op het salaris.</w:t>
      </w:r>
    </w:p>
    <w:p/>
    <w:p>
      <w:r>
        <w:rPr>
          <w:b/>
          <w:sz w:val="20"/>
        </w:rPr>
        <w:t>3. Berekening van het voordeel</w:t>
      </w:r>
    </w:p>
    <w:p>
      <w:r>
        <w:rPr>
          <w:b w:val="0"/>
          <w:sz w:val="20"/>
        </w:rPr>
        <w:t>Het voordeel van het fietsplan wordt berekend op basis van de aanschafprijs van de fiets minus de fiscale bijtelling. Doorgaans is de bijtelling 7% van de consumentenadviesprijs per jaar, verdeeld over de looptijd van het fietsplan. De netto inhouding vindt plaats via salarisinhoudingen en wordt verwerkt volgens de geldende fiscale regels.</w:t>
      </w:r>
    </w:p>
    <w:p/>
    <w:p>
      <w:r>
        <w:rPr>
          <w:b/>
          <w:sz w:val="20"/>
        </w:rPr>
        <w:t>4. Looptijd en afschrijving</w:t>
      </w:r>
    </w:p>
    <w:p>
      <w:r>
        <w:rPr>
          <w:b w:val="0"/>
          <w:sz w:val="20"/>
        </w:rPr>
        <w:t>De looptijd van het fietsplan is meestal 36 maanden. Gedurende deze periode wordt de waarde van de fiets lineair afgeschreven. Aan het einde van de looptijd kan de werknemer de fiets tegen een restwaarde overnemen of inleveren.</w:t>
      </w:r>
    </w:p>
    <w:p/>
    <w:p>
      <w:r>
        <w:rPr>
          <w:b/>
          <w:sz w:val="20"/>
        </w:rPr>
        <w:t>5. Verplichtingen werknemer</w:t>
      </w:r>
    </w:p>
    <w:p>
      <w:r>
        <w:rPr>
          <w:b w:val="0"/>
          <w:sz w:val="20"/>
        </w:rPr>
        <w:t>a) De werknemer dient de fiets hoofdzakelijk te gebruiken voor woon-werkverkeer.</w:t>
        <w:br/>
        <w:t>b) De werknemer is verantwoordelijk voor het onderhoud en de juiste verzekering van de fiets.</w:t>
        <w:br/>
        <w:t>c) Bij beëindiging van het dienstverband vervallen de afspraken omtrent het fietsplan, tenzij anders overeengekomen.</w:t>
      </w:r>
    </w:p>
    <w:p/>
    <w:p>
      <w:r>
        <w:rPr>
          <w:b/>
          <w:sz w:val="20"/>
        </w:rPr>
        <w:t>6. Verplichtingen werkgever</w:t>
      </w:r>
    </w:p>
    <w:p>
      <w:r>
        <w:rPr>
          <w:b w:val="0"/>
          <w:sz w:val="20"/>
        </w:rPr>
        <w:t>a) De werkgever stelt een fietsplan ter beschikking dat voldoet aan de fiscale eisen.</w:t>
        <w:br/>
        <w:t>b) De werkgever verwerkt de salarisinhoudingen correct en draagt zorg voor correcte fiscale afhandeling.</w:t>
        <w:br/>
        <w:t>c) De werkgever informeert de werknemer tijdig over de voorwaarden en eventuele wijzigingen in het fietsplan.</w:t>
      </w:r>
    </w:p>
    <w:p/>
    <w:p>
      <w:r>
        <w:rPr>
          <w:b/>
          <w:sz w:val="20"/>
        </w:rPr>
        <w:t>7. Aansprakelijkheid en verzekering</w:t>
      </w:r>
    </w:p>
    <w:p>
      <w:r>
        <w:rPr>
          <w:b w:val="0"/>
          <w:sz w:val="20"/>
        </w:rPr>
        <w:t>De werknemer is aansprakelijk voor schade en diefstal van de fiets. Het is aan te bevelen een passende verzekering af te sluiten. De werkgever is niet aansprakelijk voor schade aan de fiets tijdens het gebruik.</w:t>
      </w:r>
    </w:p>
    <w:p/>
    <w:p>
      <w:r>
        <w:rPr>
          <w:b/>
          <w:sz w:val="20"/>
        </w:rPr>
        <w:t>8. Einde van het fietsplan</w:t>
      </w:r>
    </w:p>
    <w:p>
      <w:r>
        <w:rPr>
          <w:b w:val="0"/>
          <w:sz w:val="20"/>
        </w:rPr>
        <w:t>Het fietsplan eindigt na afloop van de afgesproken looptijd of bij beëindiging van het dienstverband. De werknemer kan de fiets dan overnemen tegen de restwaarde of de fiets inleveren.</w:t>
      </w:r>
    </w:p>
    <w:p/>
    <w:p/>
    <w:p>
      <w:r>
        <w:rPr>
          <w:b w:val="0"/>
          <w:sz w:val="20"/>
        </w:rPr>
        <w:t>Plaats, Datum : 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WERKNEMER</w:t>
            </w:r>
          </w:p>
        </w:tc>
        <w:tc>
          <w:tcPr>
            <w:tcW w:type="dxa" w:w="4986"/>
            <w:tcBorders>
              <w:top w:val="nil"/>
              <w:left w:val="nil"/>
              <w:bottom w:val="nil"/>
              <w:right w:val="nil"/>
              <w:insideH w:val="nil"/>
              <w:insideV w:val="nil"/>
            </w:tcBorders>
          </w:tcPr>
          <w:p>
            <w:pPr>
              <w:jc w:val="center"/>
            </w:pPr>
            <w:r>
              <w:t>WERKGEVER</w:t>
            </w:r>
          </w:p>
        </w:tc>
      </w:tr>
      <w:tr>
        <w:tc>
          <w:tcPr>
            <w:tcW w:type="dxa" w:w="4986"/>
            <w:tcBorders>
              <w:top w:val="nil"/>
              <w:left w:val="nil"/>
              <w:bottom w:val="nil"/>
              <w:right w:val="nil"/>
              <w:insideH w:val="nil"/>
              <w:insideV w:val="nil"/>
            </w:tcBorders>
          </w:tcPr>
          <w:p>
            <w:pPr>
              <w:jc w:val="center"/>
            </w:pPr>
            <w:r>
              <w:br/>
              <w:br/>
              <w:t>Handtekening : _________________________</w:t>
            </w:r>
          </w:p>
        </w:tc>
        <w:tc>
          <w:tcPr>
            <w:tcW w:type="dxa" w:w="4986"/>
            <w:tcBorders>
              <w:top w:val="nil"/>
              <w:left w:val="nil"/>
              <w:bottom w:val="nil"/>
              <w:right w:val="nil"/>
              <w:insideH w:val="nil"/>
              <w:insideV w:val="nil"/>
            </w:tcBorders>
          </w:tcPr>
          <w:p>
            <w:pPr>
              <w:jc w:val="center"/>
            </w:pPr>
            <w:r>
              <w:br/>
              <w:br/>
              <w:t>Handtekening : _________________________</w:t>
            </w:r>
          </w:p>
        </w:tc>
      </w:tr>
      <w:tr>
        <w:tc>
          <w:tcPr>
            <w:tcW w:type="dxa" w:w="4986"/>
            <w:tcBorders>
              <w:top w:val="nil"/>
              <w:left w:val="nil"/>
              <w:bottom w:val="nil"/>
              <w:right w:val="nil"/>
              <w:insideH w:val="nil"/>
              <w:insideV w:val="nil"/>
            </w:tcBorders>
          </w:tcPr>
          <w:p>
            <w:pPr>
              <w:jc w:val="center"/>
            </w:pPr>
            <w:r>
              <w:t>Naam : ________________________________</w:t>
            </w:r>
          </w:p>
        </w:tc>
        <w:tc>
          <w:tcPr>
            <w:tcW w:type="dxa" w:w="4986"/>
            <w:tcBorders>
              <w:top w:val="nil"/>
              <w:left w:val="nil"/>
              <w:bottom w:val="nil"/>
              <w:right w:val="nil"/>
              <w:insideH w:val="nil"/>
              <w:insideV w:val="nil"/>
            </w:tcBorders>
          </w:tcPr>
          <w:p>
            <w:pPr>
              <w:jc w:val="center"/>
            </w:pPr>
            <w:r>
              <w:t>Naam : ________________________________</w:t>
            </w:r>
          </w:p>
        </w:tc>
      </w:tr>
    </w:tbl>
    <w:p>
      <w:r>
        <w:br w:type="page"/>
      </w:r>
    </w:p>
    <w:p>
      <w:pPr>
        <w:jc w:val="center"/>
      </w:pPr>
      <w:r>
        <w:rPr>
          <w:color w:val="555555"/>
          <w:sz w:val="24"/>
        </w:rPr>
        <w:t>Oorspronkelijke bron van dit document:</w:t>
      </w:r>
    </w:p>
    <w:p>
      <w:pPr>
        <w:jc w:val="center"/>
      </w:pPr>
      <w:hyperlink r:id="rId9">
        <w:r>
          <w:rPr>
            <w:color w:val="0000FF"/>
            <w:u w:val="single"/>
          </w:rPr>
          <w:t>https://planvoorbeelden.com/fietsplan-berekenen/</w:t>
        </w:r>
      </w:hyperlink>
    </w:p>
    <w:p>
      <w:pPr>
        <w:jc w:val="center"/>
      </w:pPr>
      <w:r>
        <w:rPr>
          <w:color w:val="555555"/>
          <w:sz w:val="26"/>
        </w:rPr>
        <w:t>Was dit voorbeeld nuttig voor jou?</w:t>
      </w:r>
    </w:p>
    <w:p>
      <w:pPr>
        <w:jc w:val="center"/>
      </w:pPr>
      <w:r>
        <w:rPr>
          <w:color w:val="555555"/>
          <w:sz w:val="26"/>
        </w:rPr>
        <w:t>Vind andere bijgewerkte voorbeelden op de website:</w:t>
      </w:r>
    </w:p>
    <w:p>
      <w:pPr>
        <w:jc w:val="center"/>
      </w:pPr>
      <w:hyperlink r:id="rId10">
        <w:r>
          <w:rPr>
            <w:color w:val="0000FF"/>
            <w:u w:val="single"/>
          </w:rPr>
          <w:t>https://planvoorbeelden.com</w:t>
        </w:r>
      </w:hyperlink>
    </w:p>
    <w:p>
      <w:pPr>
        <w:jc w:val="center"/>
      </w:pPr>
      <w:r>
        <w:rPr>
          <w:color w:val="808080"/>
          <w:sz w:val="20"/>
        </w:rPr>
        <w:t>Dit voorbeeld is uitsluitend bedoeld voor persoonlijk en niet-commercieel gebruik.</w:t>
        <w:br/>
        <w:t>Elke verspreiding of publicatie moet de bron vermelden. © planvoorbeelden.com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planvoorbeelden.com/fietsplan-berekenen/" TargetMode="External"/><Relationship Id="rId10" Type="http://schemas.openxmlformats.org/officeDocument/2006/relationships/hyperlink" Target="https://planvoorbeelde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