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INTERN COMMUNICATIEPLAN</w:t>
      </w:r>
    </w:p>
    <w:p/>
    <w:p/>
    <w:p>
      <w:r>
        <w:rPr>
          <w:b/>
          <w:sz w:val="24"/>
        </w:rPr>
        <w:t>Inleiding</w:t>
      </w:r>
    </w:p>
    <w:p>
      <w:r>
        <w:rPr>
          <w:b w:val="0"/>
          <w:sz w:val="22"/>
        </w:rPr>
        <w:t>Dit communicatieplan heeft als doel een gestructureerde communicatie binnen de organisatie te waarborgen. Het plan beschrijft de doelstellingen, doelgroepen, middelen en planning van de interne communicatie.</w:t>
      </w:r>
    </w:p>
    <w:p/>
    <w:p>
      <w:r>
        <w:rPr>
          <w:b/>
          <w:sz w:val="24"/>
        </w:rPr>
        <w:t>Doelstelling</w:t>
      </w:r>
    </w:p>
    <w:p>
      <w:r>
        <w:rPr>
          <w:b w:val="0"/>
          <w:sz w:val="22"/>
        </w:rPr>
        <w:t>Het verbeteren van de informatievoorziening, het versterken van de betrokkenheid van medewerkers en het bevorderen van een open en transparante communicatiestructuur binnen de organisatie.</w:t>
      </w:r>
    </w:p>
    <w:p/>
    <w:p>
      <w:r>
        <w:rPr>
          <w:b/>
          <w:sz w:val="24"/>
        </w:rPr>
        <w:t>Doelgroepen</w:t>
      </w:r>
    </w:p>
    <w:p>
      <w:r>
        <w:rPr>
          <w:b w:val="0"/>
          <w:sz w:val="22"/>
        </w:rPr>
        <w:t>De interne communicatie richt zich op de volgende doelgroepen:</w:t>
      </w:r>
    </w:p>
    <w:p>
      <w:r>
        <w:rPr>
          <w:b w:val="0"/>
          <w:sz w:val="22"/>
        </w:rPr>
        <w:t>- Directie en management</w:t>
      </w:r>
    </w:p>
    <w:p>
      <w:r>
        <w:rPr>
          <w:b w:val="0"/>
          <w:sz w:val="22"/>
        </w:rPr>
        <w:t>- Afdelingshoofden</w:t>
      </w:r>
    </w:p>
    <w:p>
      <w:r>
        <w:rPr>
          <w:b w:val="0"/>
          <w:sz w:val="22"/>
        </w:rPr>
        <w:t>- Medewerkers</w:t>
      </w:r>
    </w:p>
    <w:p>
      <w:r>
        <w:rPr>
          <w:b w:val="0"/>
          <w:sz w:val="22"/>
        </w:rPr>
        <w:t>- Projectteams</w:t>
      </w:r>
    </w:p>
    <w:p>
      <w:r>
        <w:rPr>
          <w:b w:val="0"/>
          <w:sz w:val="22"/>
        </w:rPr>
        <w:t>- Nieuwe medewerkers</w:t>
      </w:r>
    </w:p>
    <w:p/>
    <w:p>
      <w:r>
        <w:rPr>
          <w:b/>
          <w:sz w:val="24"/>
        </w:rPr>
        <w:t>Communicatiemiddelen</w:t>
      </w:r>
    </w:p>
    <w:p>
      <w:r>
        <w:rPr>
          <w:b w:val="0"/>
          <w:sz w:val="22"/>
        </w:rPr>
        <w:t>De volgende middelen worden ingezet voor effectieve interne communicatie:</w:t>
      </w:r>
    </w:p>
    <w:p>
      <w:r>
        <w:rPr>
          <w:b w:val="0"/>
          <w:sz w:val="22"/>
        </w:rPr>
        <w:t>- Intranet</w:t>
      </w:r>
    </w:p>
    <w:p>
      <w:r>
        <w:rPr>
          <w:b w:val="0"/>
          <w:sz w:val="22"/>
        </w:rPr>
        <w:t>- Nieuwsbrief</w:t>
      </w:r>
    </w:p>
    <w:p>
      <w:r>
        <w:rPr>
          <w:b w:val="0"/>
          <w:sz w:val="22"/>
        </w:rPr>
        <w:t>- Teamvergaderingen</w:t>
      </w:r>
    </w:p>
    <w:p>
      <w:r>
        <w:rPr>
          <w:b w:val="0"/>
          <w:sz w:val="22"/>
        </w:rPr>
        <w:t>- E-mail updates</w:t>
      </w:r>
    </w:p>
    <w:p>
      <w:r>
        <w:rPr>
          <w:b w:val="0"/>
          <w:sz w:val="22"/>
        </w:rPr>
        <w:t>- Workshops en trainingen</w:t>
      </w:r>
    </w:p>
    <w:p>
      <w:r>
        <w:rPr>
          <w:b w:val="0"/>
          <w:sz w:val="22"/>
        </w:rPr>
        <w:t>- Digitale prikborden</w:t>
      </w:r>
    </w:p>
    <w:p/>
    <w:p>
      <w:r>
        <w:rPr>
          <w:b/>
          <w:sz w:val="24"/>
        </w:rPr>
        <w:t>Verantwoordelijkheden</w:t>
      </w:r>
    </w:p>
    <w:p>
      <w:r>
        <w:rPr>
          <w:b w:val="0"/>
          <w:sz w:val="22"/>
        </w:rPr>
        <w:t>De directie is verantwoordelijk voor het vaststellen van het communicatiebeleid. Afdelingshoofden zorgen voor tijdige en juiste overdracht van informatie aan hun teams. Medewerkers dragen bij door feedback te geven en actief deel te nemen aan communicatieactiviteiten.</w:t>
      </w:r>
    </w:p>
    <w:p/>
    <w:p>
      <w:r>
        <w:rPr>
          <w:b/>
          <w:sz w:val="24"/>
        </w:rPr>
        <w:t>Planning</w:t>
      </w:r>
    </w:p>
    <w:p>
      <w:r>
        <w:rPr>
          <w:b w:val="0"/>
          <w:sz w:val="22"/>
        </w:rPr>
        <w:t>Het communicatieplan wordt jaarlijks geëvalueerd en waar nodig bijgesteld. Periodieke communicatiemomenten zijn onder andere maandelijkse teamvergaderingen en kwartaalnieuwsbrieven.</w:t>
      </w:r>
    </w:p>
    <w:p/>
    <w:p>
      <w:r>
        <w:rPr>
          <w:b/>
          <w:sz w:val="24"/>
        </w:rPr>
        <w:t>Evaluatie en bijsturing</w:t>
      </w:r>
    </w:p>
    <w:p>
      <w:r>
        <w:rPr>
          <w:b w:val="0"/>
          <w:sz w:val="22"/>
        </w:rPr>
        <w:t>De effectiviteit van de interne communicatie wordt gemeten aan de hand van enquêtes, feedbacksessies en regelmatige gesprekken met medewerkers. Op basis hiervan worden verbeteringen doorgevoerd.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https://planvoorbeelden.com/intern-communicatieplan-voorbeeld/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intern-communicatie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