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MARKETINGPLAN VOORBEELD</w:t>
      </w:r>
    </w:p>
    <w:p/>
    <w:p/>
    <w:p>
      <w:r>
        <w:rPr>
          <w:b/>
          <w:sz w:val="24"/>
        </w:rPr>
        <w:t>1. Samenvatting</w:t>
      </w:r>
    </w:p>
    <w:p>
      <w:r>
        <w:rPr>
          <w:b w:val="0"/>
          <w:sz w:val="20"/>
        </w:rPr>
        <w:t>Dit marketingplan beschrijft de strategie, doelstellingen en acties die zullen worden ondernomen om de marktpositie te versterken, het merk te promoten en de verkoop te stimuleren.</w:t>
      </w:r>
    </w:p>
    <w:p/>
    <w:p>
      <w:r>
        <w:rPr>
          <w:b/>
          <w:sz w:val="24"/>
        </w:rPr>
        <w:t>2. Bedrijfs- en Productomschrijving</w:t>
      </w:r>
    </w:p>
    <w:p>
      <w:r>
        <w:rPr>
          <w:b w:val="0"/>
          <w:sz w:val="20"/>
        </w:rPr>
        <w:t>Het bedrijf biedt innovatieve producten/diensten die gericht zijn op het vervullen van de behoeften van de doelmarkt. De kernwaarden zijn kwaliteit, klantgerichtheid en duurzaamheid.</w:t>
      </w:r>
    </w:p>
    <w:p/>
    <w:p>
      <w:r>
        <w:rPr>
          <w:b/>
          <w:sz w:val="24"/>
        </w:rPr>
        <w:t>3. Marktanalyse</w:t>
      </w:r>
    </w:p>
    <w:p>
      <w:r>
        <w:rPr>
          <w:b w:val="0"/>
          <w:sz w:val="20"/>
        </w:rPr>
        <w:t>3.1 Doelmarkt</w:t>
      </w:r>
    </w:p>
    <w:p>
      <w:r>
        <w:rPr>
          <w:b w:val="0"/>
          <w:sz w:val="20"/>
        </w:rPr>
        <w:t>De primaire doelgroep bestaat uit consumenten/bedrijven die waarde hechten aan kwaliteit en innovatie.</w:t>
      </w:r>
    </w:p>
    <w:p>
      <w:r>
        <w:rPr>
          <w:b w:val="0"/>
          <w:sz w:val="20"/>
        </w:rPr>
        <w:t>3.2 Concurrentie</w:t>
      </w:r>
    </w:p>
    <w:p>
      <w:r>
        <w:rPr>
          <w:b w:val="0"/>
          <w:sz w:val="20"/>
        </w:rPr>
        <w:t>Belangrijkste concurrenten zijn gevestigde merken met sterke distributienetwerken. Differentiatie wordt gezocht via unieke productkenmerken en klantrelaties.</w:t>
      </w:r>
    </w:p>
    <w:p>
      <w:r>
        <w:rPr>
          <w:b w:val="0"/>
          <w:sz w:val="20"/>
        </w:rPr>
        <w:t>3.3 Trends en ontwikkelingen</w:t>
      </w:r>
    </w:p>
    <w:p>
      <w:r>
        <w:rPr>
          <w:b w:val="0"/>
          <w:sz w:val="20"/>
        </w:rPr>
        <w:t>Markttrends wijzen op groeiende vraag naar duurzame oplossingen en digitalisering van de klantbenadering.</w:t>
      </w:r>
    </w:p>
    <w:p/>
    <w:p>
      <w:r>
        <w:rPr>
          <w:b/>
          <w:sz w:val="24"/>
        </w:rPr>
        <w:t>4. Marketingdoelstellingen</w:t>
      </w:r>
    </w:p>
    <w:p>
      <w:r>
        <w:rPr>
          <w:b w:val="0"/>
          <w:sz w:val="20"/>
        </w:rPr>
        <w:t>- Verhogen van het marktaandeel met 10% binnen 12 maanden.</w:t>
        <w:br/>
        <w:t>- Verbeteren van merkbekendheid onder de doelgroep.</w:t>
        <w:br/>
        <w:t>- Realiseren van een klanttevredenheidsscore van minimaal 8.</w:t>
      </w:r>
    </w:p>
    <w:p/>
    <w:p>
      <w:r>
        <w:rPr>
          <w:b/>
          <w:sz w:val="24"/>
        </w:rPr>
        <w:t>5. Marketingstrategie</w:t>
      </w:r>
    </w:p>
    <w:p>
      <w:r>
        <w:rPr>
          <w:b w:val="0"/>
          <w:sz w:val="20"/>
        </w:rPr>
        <w:t>5.1 Positionering</w:t>
      </w:r>
    </w:p>
    <w:p>
      <w:r>
        <w:rPr>
          <w:b w:val="0"/>
          <w:sz w:val="20"/>
        </w:rPr>
        <w:t>Het merk positioneren als toonaangevend op het gebied van kwaliteit en innovatie binnen de sector.</w:t>
      </w:r>
    </w:p>
    <w:p>
      <w:r>
        <w:rPr>
          <w:b w:val="0"/>
          <w:sz w:val="20"/>
        </w:rPr>
        <w:t>5.2 Productstrategie</w:t>
      </w:r>
    </w:p>
    <w:p>
      <w:r>
        <w:rPr>
          <w:b w:val="0"/>
          <w:sz w:val="20"/>
        </w:rPr>
        <w:t>Introductie van nieuwe productvarianten en uitbreiding van het dienstenaanbod.</w:t>
      </w:r>
    </w:p>
    <w:p>
      <w:r>
        <w:rPr>
          <w:b w:val="0"/>
          <w:sz w:val="20"/>
        </w:rPr>
        <w:t>5.3 Prijsstrategie</w:t>
      </w:r>
    </w:p>
    <w:p>
      <w:r>
        <w:rPr>
          <w:b w:val="0"/>
          <w:sz w:val="20"/>
        </w:rPr>
        <w:t>Competitieve prijsstelling met focus op waarde voor de klant en marges.</w:t>
      </w:r>
    </w:p>
    <w:p>
      <w:r>
        <w:rPr>
          <w:b w:val="0"/>
          <w:sz w:val="20"/>
        </w:rPr>
        <w:t>5.4 Distributiestrategie</w:t>
      </w:r>
    </w:p>
    <w:p>
      <w:r>
        <w:rPr>
          <w:b w:val="0"/>
          <w:sz w:val="20"/>
        </w:rPr>
        <w:t>Gebruik maken van zowel online platformen als fysieke verkooppunten voor optimale bereikbaarheid.</w:t>
      </w:r>
    </w:p>
    <w:p>
      <w:r>
        <w:rPr>
          <w:b w:val="0"/>
          <w:sz w:val="20"/>
        </w:rPr>
        <w:t>5.5 Promotiestrategie</w:t>
      </w:r>
    </w:p>
    <w:p>
      <w:r>
        <w:rPr>
          <w:b w:val="0"/>
          <w:sz w:val="20"/>
        </w:rPr>
        <w:t>Inzetten van gerichte reclamecampagnes, social media marketing en evenementen.</w:t>
      </w:r>
    </w:p>
    <w:p/>
    <w:p>
      <w:r>
        <w:rPr>
          <w:b/>
          <w:sz w:val="24"/>
        </w:rPr>
        <w:t>6. Actieplan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Actie</w:t>
            </w:r>
          </w:p>
        </w:tc>
        <w:tc>
          <w:tcPr>
            <w:tcW w:type="dxa" w:w="3324"/>
          </w:tcPr>
          <w:p>
            <w:r>
              <w:t>Verantwoordelijke</w:t>
            </w:r>
          </w:p>
        </w:tc>
        <w:tc>
          <w:tcPr>
            <w:tcW w:type="dxa" w:w="3324"/>
          </w:tcPr>
          <w:p>
            <w:r>
              <w:t>Tijdsplanning</w:t>
            </w:r>
          </w:p>
        </w:tc>
      </w:tr>
      <w:tr>
        <w:tc>
          <w:tcPr>
            <w:tcW w:type="dxa" w:w="3324"/>
          </w:tcPr>
          <w:p>
            <w:r>
              <w:t>Marktonderzoek uitvoeren</w:t>
            </w:r>
          </w:p>
        </w:tc>
        <w:tc>
          <w:tcPr>
            <w:tcW w:type="dxa" w:w="3324"/>
          </w:tcPr>
          <w:p>
            <w:r>
              <w:t>Marketingteam</w:t>
            </w:r>
          </w:p>
        </w:tc>
        <w:tc>
          <w:tcPr>
            <w:tcW w:type="dxa" w:w="3324"/>
          </w:tcPr>
          <w:p>
            <w:r>
              <w:t>Q1</w:t>
            </w:r>
          </w:p>
        </w:tc>
      </w:tr>
      <w:tr>
        <w:tc>
          <w:tcPr>
            <w:tcW w:type="dxa" w:w="3324"/>
          </w:tcPr>
          <w:p>
            <w:r>
              <w:t>Campagne ontwikkelen</w:t>
            </w:r>
          </w:p>
        </w:tc>
        <w:tc>
          <w:tcPr>
            <w:tcW w:type="dxa" w:w="3324"/>
          </w:tcPr>
          <w:p>
            <w:r>
              <w:t>Marketingteam</w:t>
            </w:r>
          </w:p>
        </w:tc>
        <w:tc>
          <w:tcPr>
            <w:tcW w:type="dxa" w:w="3324"/>
          </w:tcPr>
          <w:p>
            <w:r>
              <w:t>Q2</w:t>
            </w:r>
          </w:p>
        </w:tc>
      </w:tr>
      <w:tr>
        <w:tc>
          <w:tcPr>
            <w:tcW w:type="dxa" w:w="3324"/>
          </w:tcPr>
          <w:p>
            <w:r>
              <w:t>Productlancering</w:t>
            </w:r>
          </w:p>
        </w:tc>
        <w:tc>
          <w:tcPr>
            <w:tcW w:type="dxa" w:w="3324"/>
          </w:tcPr>
          <w:p>
            <w:r>
              <w:t>Productie</w:t>
            </w:r>
          </w:p>
        </w:tc>
        <w:tc>
          <w:tcPr>
            <w:tcW w:type="dxa" w:w="3324"/>
          </w:tcPr>
          <w:p>
            <w:r>
              <w:t>Q3</w:t>
            </w:r>
          </w:p>
        </w:tc>
      </w:tr>
      <w:tr>
        <w:tc>
          <w:tcPr>
            <w:tcW w:type="dxa" w:w="3324"/>
          </w:tcPr>
          <w:p>
            <w:r>
              <w:t>Evaluatie klanttevredenheid</w:t>
            </w:r>
          </w:p>
        </w:tc>
        <w:tc>
          <w:tcPr>
            <w:tcW w:type="dxa" w:w="3324"/>
          </w:tcPr>
          <w:p>
            <w:r>
              <w:t>Klantenservice</w:t>
            </w:r>
          </w:p>
        </w:tc>
        <w:tc>
          <w:tcPr>
            <w:tcW w:type="dxa" w:w="3324"/>
          </w:tcPr>
          <w:p>
            <w:r>
              <w:t>Q4</w:t>
            </w:r>
          </w:p>
        </w:tc>
      </w:tr>
    </w:tbl>
    <w:p/>
    <w:p>
      <w:r>
        <w:rPr>
          <w:b/>
          <w:sz w:val="24"/>
        </w:rPr>
        <w:t>7. Budget</w:t>
      </w:r>
    </w:p>
    <w:p>
      <w:r>
        <w:rPr>
          <w:b w:val="0"/>
          <w:sz w:val="20"/>
        </w:rPr>
        <w:t>Het totale marketingbudget bedraagt €50.000, verdeeld over marktonderzoek, promotieactiviteiten en productontwikkeling.</w:t>
      </w:r>
    </w:p>
    <w:p/>
    <w:p>
      <w:r>
        <w:rPr>
          <w:b/>
          <w:sz w:val="24"/>
        </w:rPr>
        <w:t>8. Evaluatie en controle</w:t>
      </w:r>
    </w:p>
    <w:p>
      <w:r>
        <w:rPr>
          <w:b w:val="0"/>
          <w:sz w:val="20"/>
        </w:rPr>
        <w:t>Regelmatige rapportages en analyses worden uitgevoerd om de voortgang te monitoren en indien nodig acties bij te sturen.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GOEDGEKEURD DOOR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https://planvoorbeelden.com/marketingplan-voorbeeld/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marketing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