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OPERATIONEEL PLAN VOORBEELD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operationeel plan beschrijft de strategieën, doelstellingen en acties die worden ondernomen om de bedrijfsdoelen te realiseren. Het document biedt een overzicht van de belangrijkste activiteiten en verantwoordelijkheden.</w:t>
      </w:r>
    </w:p>
    <w:p/>
    <w:p>
      <w:r>
        <w:rPr>
          <w:b/>
          <w:sz w:val="24"/>
        </w:rPr>
        <w:t>2. Doelstellingen</w:t>
      </w:r>
    </w:p>
    <w:p>
      <w:r>
        <w:rPr>
          <w:b w:val="0"/>
          <w:sz w:val="20"/>
        </w:rPr>
        <w:t>De volgende doelstellingen zijn vastgesteld om het succes van de organisatie te waarborgen:</w:t>
      </w:r>
    </w:p>
    <w:p>
      <w:pPr>
        <w:pStyle w:val="ListBullet"/>
      </w:pPr>
      <w:r>
        <w:t>• Verhogen van de klanttevredenheid door verbetering van de servicekwaliteit.</w:t>
      </w:r>
    </w:p>
    <w:p>
      <w:pPr>
        <w:pStyle w:val="ListBullet"/>
      </w:pPr>
      <w:r>
        <w:t>• Uitbreiden van het marktaandeel met 10% binnen het komende jaar.</w:t>
      </w:r>
    </w:p>
    <w:p>
      <w:pPr>
        <w:pStyle w:val="ListBullet"/>
      </w:pPr>
      <w:r>
        <w:t>• Optimaliseren van interne processen voor efficiëntie en kostenbesparing.</w:t>
      </w:r>
    </w:p>
    <w:p/>
    <w:p>
      <w:r>
        <w:rPr>
          <w:b/>
          <w:sz w:val="24"/>
        </w:rPr>
        <w:t>3. Organisatie en verantwoordelijkheden</w:t>
      </w:r>
    </w:p>
    <w:p>
      <w:r>
        <w:rPr>
          <w:b w:val="0"/>
          <w:sz w:val="20"/>
        </w:rPr>
        <w:t>De volgende afdelingen en personen zijn verantwoordelijk voor de uitvoering van dit plan: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Afdeling</w:t>
            </w:r>
          </w:p>
        </w:tc>
        <w:tc>
          <w:tcPr>
            <w:tcW w:type="dxa" w:w="3324"/>
          </w:tcPr>
          <w:p>
            <w:r>
              <w:t>Verantwoordelijke</w:t>
            </w:r>
          </w:p>
        </w:tc>
        <w:tc>
          <w:tcPr>
            <w:tcW w:type="dxa" w:w="3324"/>
          </w:tcPr>
          <w:p>
            <w:r>
              <w:t>Taken</w:t>
            </w:r>
          </w:p>
        </w:tc>
      </w:tr>
      <w:tr>
        <w:tc>
          <w:tcPr>
            <w:tcW w:type="dxa" w:w="3324"/>
          </w:tcPr>
          <w:p>
            <w:r>
              <w:t>Sales</w:t>
            </w:r>
          </w:p>
        </w:tc>
        <w:tc>
          <w:tcPr>
            <w:tcW w:type="dxa" w:w="3324"/>
          </w:tcPr>
          <w:p>
            <w:r>
              <w:t>Jan de Vries</w:t>
            </w:r>
          </w:p>
        </w:tc>
        <w:tc>
          <w:tcPr>
            <w:tcW w:type="dxa" w:w="3324"/>
          </w:tcPr>
          <w:p>
            <w:r>
              <w:t>Klantenwerving en relatiebeheer</w:t>
            </w:r>
          </w:p>
        </w:tc>
      </w:tr>
      <w:tr>
        <w:tc>
          <w:tcPr>
            <w:tcW w:type="dxa" w:w="3324"/>
          </w:tcPr>
          <w:p>
            <w:r>
              <w:t>Marketing</w:t>
            </w:r>
          </w:p>
        </w:tc>
        <w:tc>
          <w:tcPr>
            <w:tcW w:type="dxa" w:w="3324"/>
          </w:tcPr>
          <w:p>
            <w:r>
              <w:t>Sanne Jansen</w:t>
            </w:r>
          </w:p>
        </w:tc>
        <w:tc>
          <w:tcPr>
            <w:tcW w:type="dxa" w:w="3324"/>
          </w:tcPr>
          <w:p>
            <w:r>
              <w:t>Campagnes en promotie</w:t>
            </w:r>
          </w:p>
        </w:tc>
      </w:tr>
      <w:tr>
        <w:tc>
          <w:tcPr>
            <w:tcW w:type="dxa" w:w="3324"/>
          </w:tcPr>
          <w:p>
            <w:r>
              <w:t>Operations</w:t>
            </w:r>
          </w:p>
        </w:tc>
        <w:tc>
          <w:tcPr>
            <w:tcW w:type="dxa" w:w="3324"/>
          </w:tcPr>
          <w:p>
            <w:r>
              <w:t>Pieter Bakker</w:t>
            </w:r>
          </w:p>
        </w:tc>
        <w:tc>
          <w:tcPr>
            <w:tcW w:type="dxa" w:w="3324"/>
          </w:tcPr>
          <w:p>
            <w:r>
              <w:t>Procesoptimalisatie en logistiek</w:t>
            </w:r>
          </w:p>
        </w:tc>
      </w:tr>
    </w:tbl>
    <w:p/>
    <w:p>
      <w:r>
        <w:rPr>
          <w:b/>
          <w:sz w:val="24"/>
        </w:rPr>
        <w:t>4. Planning en tijdschema</w:t>
      </w:r>
    </w:p>
    <w:p>
      <w:r>
        <w:rPr>
          <w:b w:val="0"/>
          <w:sz w:val="20"/>
        </w:rPr>
        <w:t>De uitvoering van de activiteiten vindt plaats volgens de volgende planning: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Activiteit</w:t>
            </w:r>
          </w:p>
        </w:tc>
        <w:tc>
          <w:tcPr>
            <w:tcW w:type="dxa" w:w="3324"/>
          </w:tcPr>
          <w:p>
            <w:r>
              <w:t>Startdatum</w:t>
            </w:r>
          </w:p>
        </w:tc>
        <w:tc>
          <w:tcPr>
            <w:tcW w:type="dxa" w:w="3324"/>
          </w:tcPr>
          <w:p>
            <w:r>
              <w:t>Einddatum</w:t>
            </w:r>
          </w:p>
        </w:tc>
      </w:tr>
      <w:tr>
        <w:tc>
          <w:tcPr>
            <w:tcW w:type="dxa" w:w="3324"/>
          </w:tcPr>
          <w:p>
            <w:r>
              <w:t>Marktanalyse uitvoeren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</w:tr>
      <w:tr>
        <w:tc>
          <w:tcPr>
            <w:tcW w:type="dxa" w:w="3324"/>
          </w:tcPr>
          <w:p>
            <w:r>
              <w:t>Campagne lanceren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</w:tr>
      <w:tr>
        <w:tc>
          <w:tcPr>
            <w:tcW w:type="dxa" w:w="3324"/>
          </w:tcPr>
          <w:p>
            <w:r>
              <w:t>Training personeel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</w:tr>
      <w:tr>
        <w:tc>
          <w:tcPr>
            <w:tcW w:type="dxa" w:w="3324"/>
          </w:tcPr>
          <w:p>
            <w:r>
              <w:t>Resultaten evalueren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</w:tr>
    </w:tbl>
    <w:p/>
    <w:p>
      <w:r>
        <w:rPr>
          <w:b/>
          <w:sz w:val="24"/>
        </w:rPr>
        <w:t>5. Budgettering</w:t>
      </w:r>
    </w:p>
    <w:p>
      <w:r>
        <w:rPr>
          <w:b w:val="0"/>
          <w:sz w:val="20"/>
        </w:rPr>
        <w:t>Onderstaand overzicht geeft de geraamde kosten weer per onderdeel van het plan: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Onderdeel</w:t>
            </w:r>
          </w:p>
        </w:tc>
        <w:tc>
          <w:tcPr>
            <w:tcW w:type="dxa" w:w="3324"/>
          </w:tcPr>
          <w:p>
            <w:r>
              <w:t>Omschrijving</w:t>
            </w:r>
          </w:p>
        </w:tc>
        <w:tc>
          <w:tcPr>
            <w:tcW w:type="dxa" w:w="3324"/>
          </w:tcPr>
          <w:p>
            <w:r>
              <w:t>Begroot bedrag (€)</w:t>
            </w:r>
          </w:p>
        </w:tc>
      </w:tr>
      <w:tr>
        <w:tc>
          <w:tcPr>
            <w:tcW w:type="dxa" w:w="3324"/>
          </w:tcPr>
          <w:p>
            <w:r>
              <w:t>Marketing</w:t>
            </w:r>
          </w:p>
        </w:tc>
        <w:tc>
          <w:tcPr>
            <w:tcW w:type="dxa" w:w="3324"/>
          </w:tcPr>
          <w:p>
            <w:r>
              <w:t>Kosten voor campagnes en promotie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</w:tr>
      <w:tr>
        <w:tc>
          <w:tcPr>
            <w:tcW w:type="dxa" w:w="3324"/>
          </w:tcPr>
          <w:p>
            <w:r>
              <w:t>Personeel</w:t>
            </w:r>
          </w:p>
        </w:tc>
        <w:tc>
          <w:tcPr>
            <w:tcW w:type="dxa" w:w="3324"/>
          </w:tcPr>
          <w:p>
            <w:r>
              <w:t>Opleiding en werving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</w:tr>
      <w:tr>
        <w:tc>
          <w:tcPr>
            <w:tcW w:type="dxa" w:w="3324"/>
          </w:tcPr>
          <w:p>
            <w:r>
              <w:t>Logistiek</w:t>
            </w:r>
          </w:p>
        </w:tc>
        <w:tc>
          <w:tcPr>
            <w:tcW w:type="dxa" w:w="3324"/>
          </w:tcPr>
          <w:p>
            <w:r>
              <w:t>Transport en opslag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</w:tr>
      <w:tr>
        <w:tc>
          <w:tcPr>
            <w:tcW w:type="dxa" w:w="3324"/>
          </w:tcPr>
          <w:p>
            <w:r>
              <w:t>Overhead</w:t>
            </w:r>
          </w:p>
        </w:tc>
        <w:tc>
          <w:tcPr>
            <w:tcW w:type="dxa" w:w="3324"/>
          </w:tcPr>
          <w:p>
            <w:r>
              <w:t>Algemene kosten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</w:tr>
    </w:tbl>
    <w:p/>
    <w:p>
      <w:r>
        <w:rPr>
          <w:b/>
          <w:sz w:val="24"/>
        </w:rPr>
        <w:t>6. Risicoanalyse</w:t>
      </w:r>
    </w:p>
    <w:p>
      <w:r>
        <w:rPr>
          <w:b w:val="0"/>
          <w:sz w:val="20"/>
        </w:rPr>
        <w:t>In dit onderdeel worden mogelijke risico’s benoemd en de maatregelen om deze te beheersen.</w:t>
      </w:r>
    </w:p>
    <w:p>
      <w:r>
        <w:t>• Risico: Vertraging in levering van leveranciers</w:t>
        <w:br/>
        <w:t xml:space="preserve">  Maatregel: Opstellen van alternatieve leverancierslijst.</w:t>
      </w:r>
    </w:p>
    <w:p>
      <w:r>
        <w:t>• Risico: Onvoldoende capaciteit personeel</w:t>
        <w:br/>
        <w:t xml:space="preserve">  Maatregel: Tijdige werving en training van extra medewerkers.</w:t>
      </w:r>
    </w:p>
    <w:p>
      <w:r>
        <w:t>• Risico: Onvoorziene kostenstijgingen</w:t>
        <w:br/>
        <w:t xml:space="preserve">  Maatregel: Budgetreserves aanhouden en regelmatige evaluatie.</w:t>
      </w:r>
    </w:p>
    <w:p/>
    <w:p>
      <w:r>
        <w:rPr>
          <w:b/>
          <w:sz w:val="24"/>
        </w:rPr>
        <w:t>7. Monitoring en evaluatie</w:t>
      </w:r>
    </w:p>
    <w:p>
      <w:r>
        <w:rPr>
          <w:b w:val="0"/>
          <w:sz w:val="20"/>
        </w:rPr>
        <w:t>De voortgang van het operationeel plan wordt regelmatig gemonitord en geëvalueerd door het managementteam. Rapportages worden maandelijks opgesteld en verbeterpunten worden besproken in kwartaalvergaderingen.</w:t>
      </w:r>
    </w:p>
    <w:p/>
    <w:p/>
    <w:p>
      <w:r>
        <w:rPr>
          <w:b w:val="0"/>
          <w:sz w:val="20"/>
        </w:rPr>
        <w:t>Plaats : ______________________________________    Datum 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Projectleider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https://planvoorbeelden.com/operationeel-plan-voorbeeld/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operationeel-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