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SCHOOLPLAN BASISSCHOOL VOORBEELD</w:t>
      </w:r>
    </w:p>
    <w:p/>
    <w:p/>
    <w:p>
      <w:r>
        <w:rPr>
          <w:b/>
          <w:sz w:val="24"/>
        </w:rPr>
        <w:t>Inleiding</w:t>
      </w:r>
    </w:p>
    <w:p>
      <w:r>
        <w:rPr>
          <w:b w:val="0"/>
          <w:sz w:val="20"/>
        </w:rPr>
        <w:t>Dit schoolplan beschrijft het beleidskader, de doelstellingen en de aanpak van Basisschool Voorbeeld voor de komende jaren. Het plan is gebaseerd op wettelijke kaders, de visie van de school, en de behoeften van leerlingen, ouders en medewerkers.</w:t>
      </w:r>
    </w:p>
    <w:p/>
    <w:p>
      <w:r>
        <w:rPr>
          <w:b/>
          <w:sz w:val="24"/>
        </w:rPr>
        <w:t>Visie en Missie</w:t>
      </w:r>
    </w:p>
    <w:p>
      <w:r>
        <w:rPr>
          <w:b w:val="0"/>
          <w:sz w:val="20"/>
        </w:rPr>
        <w:t>Visie: Basisschool Voorbeeld streeft naar een veilige, stimulerende en inclusieve leeromgeving waarin iedere leerling zich optimaal kan ontwikkelen.</w:t>
      </w:r>
    </w:p>
    <w:p>
      <w:r>
        <w:rPr>
          <w:b w:val="0"/>
          <w:sz w:val="20"/>
        </w:rPr>
        <w:t>Missie: Wij bieden kwalitatief hoogstaand onderwijs dat aansluit bij de persoonlijke talenten en behoeften van onze leerlingen, met aandacht voor brede ontwikkeling en burgerschapsvorming.</w:t>
      </w:r>
    </w:p>
    <w:p/>
    <w:p>
      <w:r>
        <w:rPr>
          <w:b/>
          <w:sz w:val="24"/>
        </w:rPr>
        <w:t>Doelstellingen</w:t>
      </w:r>
    </w:p>
    <w:p>
      <w:r>
        <w:rPr>
          <w:b w:val="0"/>
          <w:sz w:val="20"/>
        </w:rPr>
        <w:t>1. Verbeteren van de leerresultaten op taal en rekenen.</w:t>
      </w:r>
    </w:p>
    <w:p>
      <w:r>
        <w:rPr>
          <w:b w:val="0"/>
          <w:sz w:val="20"/>
        </w:rPr>
        <w:t>2. Bevorderen van sociale vaardigheden en een positief klimaat binnen de school.</w:t>
      </w:r>
    </w:p>
    <w:p>
      <w:r>
        <w:rPr>
          <w:b w:val="0"/>
          <w:sz w:val="20"/>
        </w:rPr>
        <w:t>3. Inzetten op professionele ontwikkeling van het team.</w:t>
      </w:r>
    </w:p>
    <w:p>
      <w:r>
        <w:rPr>
          <w:b w:val="0"/>
          <w:sz w:val="20"/>
        </w:rPr>
        <w:t>4. Versterken van de samenwerking met ouders en de omgeving.</w:t>
      </w:r>
    </w:p>
    <w:p/>
    <w:p>
      <w:r>
        <w:rPr>
          <w:b/>
          <w:sz w:val="24"/>
        </w:rPr>
        <w:t>Onderwijsaanpak</w:t>
      </w:r>
    </w:p>
    <w:p>
      <w:r>
        <w:rPr>
          <w:b w:val="0"/>
          <w:sz w:val="20"/>
        </w:rPr>
        <w:t>Wij werken met een gedifferentieerd aanbod waarbij we rekening houden met de leerbehoeften van iedere leerling. Er wordt gebruikgemaakt van evidence-based methodes en regelmatig gevolgd door formatieve toetsen en observaties.</w:t>
      </w:r>
    </w:p>
    <w:p/>
    <w:p>
      <w:r>
        <w:rPr>
          <w:b/>
          <w:sz w:val="24"/>
        </w:rPr>
        <w:t>Zorg en Ondersteuning</w:t>
      </w:r>
    </w:p>
    <w:p>
      <w:r>
        <w:rPr>
          <w:b w:val="0"/>
          <w:sz w:val="20"/>
        </w:rPr>
        <w:t>Leerlingen met extra ondersteuningsbehoeften krijgen passende begeleiding binnen de school. Samenwerking met externe deskundigen vindt plaats waar nodig, met als doel optimale kansen voor elk kind.</w:t>
      </w:r>
    </w:p>
    <w:p/>
    <w:p>
      <w:r>
        <w:rPr>
          <w:b/>
          <w:sz w:val="24"/>
        </w:rPr>
        <w:t>Kwaliteitszorg</w:t>
      </w:r>
    </w:p>
    <w:p>
      <w:r>
        <w:rPr>
          <w:b w:val="0"/>
          <w:sz w:val="20"/>
        </w:rPr>
        <w:t>De school werkt systematisch aan kwaliteitsverbetering door middel van evaluaties, feedback en professionele leergemeenschappen. Resultaten worden besproken in teamvergaderingen en met het bestuur.</w:t>
      </w:r>
    </w:p>
    <w:p/>
    <w:p>
      <w:r>
        <w:rPr>
          <w:b/>
          <w:sz w:val="24"/>
        </w:rPr>
        <w:t>Betrokkenheid Ouders en Omgeving</w:t>
      </w:r>
    </w:p>
    <w:p>
      <w:r>
        <w:rPr>
          <w:b w:val="0"/>
          <w:sz w:val="20"/>
        </w:rPr>
        <w:t>Ouders worden actief betrokken bij het onderwijsproces via ouderavonden, gesprekken en participatie in raad van ouders en andere overlegvormen. De school onderhoudt contacten met lokale organisaties en partners om het leerklimaat te verrijken.</w:t>
      </w:r>
    </w:p>
    <w:p/>
    <w:p>
      <w:r>
        <w:rPr>
          <w:b/>
          <w:sz w:val="24"/>
        </w:rPr>
        <w:t>Organisatie en Personeel</w:t>
      </w:r>
    </w:p>
    <w:p>
      <w:r>
        <w:rPr>
          <w:b w:val="0"/>
          <w:sz w:val="20"/>
        </w:rPr>
        <w:t>De school beschikt over een professioneel en betrokken team dat samenwerkt in een veilige en open cultuur. Er wordt geïnvesteerd in deskundigheidsbevordering en welzijn van medewerkers.</w:t>
      </w:r>
    </w:p>
    <w:p/>
    <w:p>
      <w:r>
        <w:rPr>
          <w:b/>
          <w:sz w:val="24"/>
        </w:rPr>
        <w:t>Financiën en Middelen</w:t>
      </w:r>
    </w:p>
    <w:p>
      <w:r>
        <w:rPr>
          <w:b w:val="0"/>
          <w:sz w:val="20"/>
        </w:rPr>
        <w:t>Een verantwoorde inzet van financiële en materiële middelen is essentieel om de doelstellingen te bereiken. De school streeft naar transparantie en efficiëntie in het beheer.</w:t>
      </w:r>
    </w:p>
    <w:p/>
    <w:p>
      <w:r>
        <w:rPr>
          <w:b/>
          <w:sz w:val="24"/>
        </w:rPr>
        <w:t>Evaluatie en Bijstelling</w:t>
      </w:r>
    </w:p>
    <w:p>
      <w:r>
        <w:rPr>
          <w:b w:val="0"/>
          <w:sz w:val="20"/>
        </w:rPr>
        <w:t>Het schoolplan wordt jaarlijks geëvalueerd en waar nodig bijgesteld om aan te sluiten bij veranderende omstandigheden en nieuwe inzichten.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Directeur</w:t>
            </w:r>
          </w:p>
        </w:tc>
        <w:tc>
          <w:tcPr>
            <w:tcW w:type="dxa" w:w="4986"/>
            <w:tcBorders>
              <w:top w:val="nil"/>
              <w:left w:val="nil"/>
              <w:bottom w:val="nil"/>
              <w:right w:val="nil"/>
              <w:insideH w:val="nil"/>
              <w:insideV w:val="nil"/>
            </w:tcBorders>
          </w:tcPr>
          <w:p>
            <w:pPr>
              <w:jc w:val="center"/>
            </w:pPr>
            <w:r>
              <w:t>Ouderraad</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https://planvoorbeelden.com/schoolplan-basisschool-voorbeeld/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choolplan-basisschool-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