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SFA MODEL TEMPLATE</w:t>
      </w:r>
    </w:p>
    <w:p/>
    <w:p>
      <w:r>
        <w:rPr>
          <w:b/>
          <w:sz w:val="20"/>
        </w:rPr>
        <w:t>INLEIDING</w:t>
      </w:r>
    </w:p>
    <w:p>
      <w:r>
        <w:rPr>
          <w:b w:val="0"/>
          <w:sz w:val="20"/>
        </w:rPr>
        <w:t>Dit document bevat het Sales Force Automation (SFA) model dat gebruikt wordt voor het structureren en beheren van verkoopprocessen binnen uw organisatie.</w:t>
      </w:r>
    </w:p>
    <w:p/>
    <w:p>
      <w:r>
        <w:rPr>
          <w:b/>
          <w:sz w:val="20"/>
        </w:rPr>
        <w:t>DOELSTELLING</w:t>
      </w:r>
    </w:p>
    <w:p>
      <w:r>
        <w:rPr>
          <w:b w:val="0"/>
          <w:sz w:val="20"/>
        </w:rPr>
        <w:t>Het SFA model heeft als doel het optimaliseren van verkoopactiviteiten door middel van geautomatiseerde workflows, rapportages en klantrelatiebeheer.</w:t>
      </w:r>
    </w:p>
    <w:p/>
    <w:p>
      <w:r>
        <w:rPr>
          <w:b/>
          <w:sz w:val="20"/>
        </w:rPr>
        <w:t>STRUCTUUR VAN HET MODEL</w:t>
      </w:r>
    </w:p>
    <w:p>
      <w:r>
        <w:rPr>
          <w:b w:val="0"/>
          <w:sz w:val="20"/>
        </w:rPr>
        <w:t>Het model is opgebouwd uit de volgende onderdelen:</w:t>
      </w:r>
    </w:p>
    <w:p>
      <w:r>
        <w:rPr>
          <w:b w:val="0"/>
          <w:sz w:val="20"/>
        </w:rPr>
        <w:t>- Klantbeheer: registratie en beheer van klantgegevens</w:t>
      </w:r>
    </w:p>
    <w:p>
      <w:r>
        <w:rPr>
          <w:b w:val="0"/>
          <w:sz w:val="20"/>
        </w:rPr>
        <w:t>- Verkoopkansen: vastleggen en opvolgen van potentiële verkoop</w:t>
      </w:r>
    </w:p>
    <w:p>
      <w:r>
        <w:rPr>
          <w:b w:val="0"/>
          <w:sz w:val="20"/>
        </w:rPr>
        <w:t>- Activiteitenplanning: beheer van afspraken en acties</w:t>
      </w:r>
    </w:p>
    <w:p>
      <w:r>
        <w:rPr>
          <w:b w:val="0"/>
          <w:sz w:val="20"/>
        </w:rPr>
        <w:t>- Rapportages: inzicht in verkoopresultaten en trends</w:t>
      </w:r>
    </w:p>
    <w:p/>
    <w:p>
      <w:r>
        <w:rPr>
          <w:b/>
          <w:sz w:val="20"/>
        </w:rPr>
        <w:t>SPECIFICATIES</w:t>
      </w:r>
    </w:p>
    <w:p>
      <w:r>
        <w:rPr>
          <w:b w:val="0"/>
          <w:sz w:val="20"/>
        </w:rPr>
        <w:t>1. Klantbeheer</w:t>
      </w:r>
    </w:p>
    <w:p>
      <w:r>
        <w:rPr>
          <w:b w:val="0"/>
          <w:sz w:val="20"/>
        </w:rPr>
        <w:t xml:space="preserve">   a. Unieke klantidentificatie</w:t>
      </w:r>
    </w:p>
    <w:p>
      <w:r>
        <w:rPr>
          <w:b w:val="0"/>
          <w:sz w:val="20"/>
        </w:rPr>
        <w:t xml:space="preserve">   b. Contactgegevens en communicatiehistorie</w:t>
      </w:r>
    </w:p>
    <w:p>
      <w:r>
        <w:rPr>
          <w:b w:val="0"/>
          <w:sz w:val="20"/>
        </w:rPr>
        <w:t xml:space="preserve">   c. Segmentatie en categorisering</w:t>
      </w:r>
    </w:p>
    <w:p/>
    <w:p>
      <w:r>
        <w:rPr>
          <w:b w:val="0"/>
          <w:sz w:val="20"/>
        </w:rPr>
        <w:t>2. Verkoopkansen</w:t>
      </w:r>
    </w:p>
    <w:p>
      <w:r>
        <w:rPr>
          <w:b w:val="0"/>
          <w:sz w:val="20"/>
        </w:rPr>
        <w:t xml:space="preserve">   a. Status en prioriteit van kansen</w:t>
      </w:r>
    </w:p>
    <w:p>
      <w:r>
        <w:rPr>
          <w:b w:val="0"/>
          <w:sz w:val="20"/>
        </w:rPr>
        <w:t xml:space="preserve">   b. Waarde en verwachte sluitingsdatum</w:t>
      </w:r>
    </w:p>
    <w:p>
      <w:r>
        <w:rPr>
          <w:b w:val="0"/>
          <w:sz w:val="20"/>
        </w:rPr>
        <w:t xml:space="preserve">   c. Toewijzing aan verkoopmedewerkers</w:t>
      </w:r>
    </w:p>
    <w:p/>
    <w:p>
      <w:r>
        <w:rPr>
          <w:b w:val="0"/>
          <w:sz w:val="20"/>
        </w:rPr>
        <w:t>3. Activiteitenplanning</w:t>
      </w:r>
    </w:p>
    <w:p>
      <w:r>
        <w:rPr>
          <w:b w:val="0"/>
          <w:sz w:val="20"/>
        </w:rPr>
        <w:t xml:space="preserve">   a. Inplannen van afspraken en opvolgmomenten</w:t>
      </w:r>
    </w:p>
    <w:p>
      <w:r>
        <w:rPr>
          <w:b w:val="0"/>
          <w:sz w:val="20"/>
        </w:rPr>
        <w:t xml:space="preserve">   b. Automatische herinneringen</w:t>
      </w:r>
    </w:p>
    <w:p>
      <w:r>
        <w:rPr>
          <w:b w:val="0"/>
          <w:sz w:val="20"/>
        </w:rPr>
        <w:t xml:space="preserve">   c. Rapportage van uitgevoerde activiteiten</w:t>
      </w:r>
    </w:p>
    <w:p/>
    <w:p>
      <w:r>
        <w:rPr>
          <w:b w:val="0"/>
          <w:sz w:val="20"/>
        </w:rPr>
        <w:t>4. Rapportages</w:t>
      </w:r>
    </w:p>
    <w:p>
      <w:r>
        <w:rPr>
          <w:b w:val="0"/>
          <w:sz w:val="20"/>
        </w:rPr>
        <w:t xml:space="preserve">   a. Overzicht per klant en per verkoopmedewerker</w:t>
      </w:r>
    </w:p>
    <w:p>
      <w:r>
        <w:rPr>
          <w:b w:val="0"/>
          <w:sz w:val="20"/>
        </w:rPr>
        <w:t xml:space="preserve">   b. Trends en analyses op basis van historische data</w:t>
      </w:r>
    </w:p>
    <w:p>
      <w:r>
        <w:rPr>
          <w:b w:val="0"/>
          <w:sz w:val="20"/>
        </w:rPr>
        <w:t xml:space="preserve">   c. Aanpasbare rapportage-indelingen</w:t>
      </w:r>
    </w:p>
    <w:p/>
    <w:p>
      <w:r>
        <w:rPr>
          <w:b/>
          <w:sz w:val="20"/>
        </w:rPr>
        <w:t>GEBRUIKSVOORWAARDEN</w:t>
      </w:r>
    </w:p>
    <w:p>
      <w:r>
        <w:rPr>
          <w:b w:val="0"/>
          <w:sz w:val="20"/>
        </w:rPr>
        <w:t>Het gebruik van dit SFA model is onderhevig aan interne richtlijnen en beleidsregels van uw organisatie. Het is van belang zorgvuldig om te gaan met vertrouwelijke klantinformatie en deze conform de geldende privacywetgeving te behandelen.</w:t>
      </w:r>
    </w:p>
    <w:p/>
    <w:p>
      <w:r>
        <w:rPr>
          <w:b/>
          <w:sz w:val="20"/>
        </w:rPr>
        <w:t>ONDERHOUD EN UPDATES</w:t>
      </w:r>
    </w:p>
    <w:p>
      <w:r>
        <w:rPr>
          <w:b w:val="0"/>
          <w:sz w:val="20"/>
        </w:rPr>
        <w:t>Dit model wordt periodiek geëvalueerd en aangepast om te voldoen aan veranderende markt- en bedrijfsbehoeften. Feedback van gebruikers wordt gewaardeerd en kan leiden tot verbeteringen in functionaliteit en gebruiksvriendelijkheid.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AANVULLING DOOR ORGANISATIE</w:t>
            </w:r>
          </w:p>
        </w:tc>
        <w:tc>
          <w:tcPr>
            <w:tcW w:type="dxa" w:w="4986"/>
            <w:tcBorders>
              <w:top w:val="nil"/>
              <w:left w:val="nil"/>
              <w:bottom w:val="nil"/>
              <w:right w:val="nil"/>
              <w:insideH w:val="nil"/>
              <w:insideV w:val="nil"/>
            </w:tcBorders>
          </w:tcPr>
          <w:p>
            <w:pPr>
              <w:jc w:val="center"/>
            </w:pPr>
            <w:r>
              <w:t>GOEDGEKEURD DOOR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Naam/Functie : __________________________</w:t>
            </w:r>
          </w:p>
        </w:tc>
        <w:tc>
          <w:tcPr>
            <w:tcW w:type="dxa" w:w="4986"/>
            <w:tcBorders>
              <w:top w:val="nil"/>
              <w:left w:val="nil"/>
              <w:bottom w:val="nil"/>
              <w:right w:val="nil"/>
              <w:insideH w:val="nil"/>
              <w:insideV w:val="nil"/>
            </w:tcBorders>
          </w:tcPr>
          <w:p>
            <w:pPr>
              <w:jc w:val="center"/>
            </w:pPr>
            <w:r>
              <w:t>Naam/Functie : 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https://planvoorbeelden.com/sfa-model-template/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sfa-model-template/"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