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JAARPLAN TEAM</w:t>
      </w:r>
    </w:p>
    <w:p/>
    <w:p/>
    <w:p>
      <w:r>
        <w:rPr>
          <w:b/>
          <w:sz w:val="22"/>
        </w:rPr>
        <w:t>1. Inleiding</w:t>
      </w:r>
    </w:p>
    <w:p>
      <w:r>
        <w:rPr>
          <w:b w:val="0"/>
          <w:sz w:val="20"/>
        </w:rPr>
        <w:t>Dit jaarplan beschrijft de doelstellingen, strategieën en acties die ons team zal uitvoeren om de organisatiedoelstellingen te realiseren. Het plan is opgesteld conform de geldende richtlijnen en afspraken binnen onze organisatie.</w:t>
      </w:r>
    </w:p>
    <w:p/>
    <w:p>
      <w:r>
        <w:rPr>
          <w:b/>
          <w:sz w:val="22"/>
        </w:rPr>
        <w:t>2. Missie en Visie</w:t>
      </w:r>
    </w:p>
    <w:p>
      <w:r>
        <w:rPr>
          <w:b w:val="0"/>
          <w:sz w:val="20"/>
        </w:rPr>
        <w:t>Missie:</w:t>
      </w:r>
    </w:p>
    <w:p>
      <w:r>
        <w:rPr>
          <w:b w:val="0"/>
          <w:sz w:val="20"/>
        </w:rPr>
        <w:t>Het leveren van hoogwaardige diensten aan onze klanten door middel van samenwerking, innovatie en professionaliteit.</w:t>
      </w:r>
    </w:p>
    <w:p/>
    <w:p>
      <w:r>
        <w:rPr>
          <w:b w:val="0"/>
          <w:sz w:val="20"/>
        </w:rPr>
        <w:t>Visie:</w:t>
      </w:r>
    </w:p>
    <w:p>
      <w:r>
        <w:rPr>
          <w:b w:val="0"/>
          <w:sz w:val="20"/>
        </w:rPr>
        <w:t>Een toonaangevend team zijn binnen onze sector, dat continu streeft naar verbetering en groei.</w:t>
      </w:r>
    </w:p>
    <w:p/>
    <w:p>
      <w:r>
        <w:rPr>
          <w:b/>
          <w:sz w:val="22"/>
        </w:rPr>
        <w:t>3. Doelstellingen</w:t>
      </w:r>
    </w:p>
    <w:p>
      <w:r>
        <w:rPr>
          <w:b w:val="0"/>
          <w:sz w:val="20"/>
        </w:rPr>
        <w:t>Onze belangrijkste doelstellingen voor het komende jaar zijn:</w:t>
      </w:r>
    </w:p>
    <w:p>
      <w:r>
        <w:rPr>
          <w:b w:val="0"/>
          <w:sz w:val="20"/>
        </w:rPr>
        <w:t>1. Verhogen van klanttevredenheid met ten minste 10%.</w:t>
      </w:r>
    </w:p>
    <w:p>
      <w:r>
        <w:rPr>
          <w:b w:val="0"/>
          <w:sz w:val="20"/>
        </w:rPr>
        <w:t>2. Verbeteren van interne communicatie en samenwerking.</w:t>
      </w:r>
    </w:p>
    <w:p>
      <w:r>
        <w:rPr>
          <w:b w:val="0"/>
          <w:sz w:val="20"/>
        </w:rPr>
        <w:t>3. Realiseren van een omzetgroei van 15%.</w:t>
      </w:r>
    </w:p>
    <w:p>
      <w:r>
        <w:rPr>
          <w:b w:val="0"/>
          <w:sz w:val="20"/>
        </w:rPr>
        <w:t>4. Ontwikkelen van ten minste twee nieuwe diensten.</w:t>
      </w:r>
    </w:p>
    <w:p>
      <w:r>
        <w:rPr>
          <w:b w:val="0"/>
          <w:sz w:val="20"/>
        </w:rPr>
        <w:t>5. Verlagen van operationele kosten met 5%.</w:t>
      </w:r>
    </w:p>
    <w:p/>
    <w:p>
      <w:r>
        <w:rPr>
          <w:b/>
          <w:sz w:val="22"/>
        </w:rPr>
        <w:t>4. Strategie en Actiepunten</w:t>
      </w:r>
    </w:p>
    <w:p>
      <w:r>
        <w:rPr>
          <w:b w:val="0"/>
          <w:sz w:val="20"/>
        </w:rPr>
        <w:t>Om de doelstellingen te behalen, zetten wij de volgende strategieën en acties in:</w:t>
      </w:r>
    </w:p>
    <w:p>
      <w:r>
        <w:rPr>
          <w:b/>
          <w:sz w:val="20"/>
        </w:rPr>
        <w:t>- Klantgerichtheid verbeteren</w:t>
      </w:r>
    </w:p>
    <w:p>
      <w:r>
        <w:rPr>
          <w:b w:val="0"/>
          <w:sz w:val="20"/>
        </w:rPr>
        <w:t xml:space="preserve">  • Regelmatige klanttevredenheidsonderzoeken uitvoeren.</w:t>
      </w:r>
    </w:p>
    <w:p>
      <w:r>
        <w:rPr>
          <w:b w:val="0"/>
          <w:sz w:val="20"/>
        </w:rPr>
        <w:t xml:space="preserve">  • Trainingen voor klantcontact verzorgen.</w:t>
      </w:r>
    </w:p>
    <w:p>
      <w:r>
        <w:rPr>
          <w:b/>
          <w:sz w:val="20"/>
        </w:rPr>
        <w:t>- Interne samenwerking versterken</w:t>
      </w:r>
    </w:p>
    <w:p>
      <w:r>
        <w:rPr>
          <w:b w:val="0"/>
          <w:sz w:val="20"/>
        </w:rPr>
        <w:t xml:space="preserve">  • Wekelijkse teamoverleggen organiseren.</w:t>
      </w:r>
    </w:p>
    <w:p>
      <w:r>
        <w:rPr>
          <w:b w:val="0"/>
          <w:sz w:val="20"/>
        </w:rPr>
        <w:t xml:space="preserve">  • Gebruik van samenwerkingsplatformen stimuleren.</w:t>
      </w:r>
    </w:p>
    <w:p>
      <w:r>
        <w:rPr>
          <w:b/>
          <w:sz w:val="20"/>
        </w:rPr>
        <w:t>- Innovatie stimuleren</w:t>
      </w:r>
    </w:p>
    <w:p>
      <w:r>
        <w:rPr>
          <w:b w:val="0"/>
          <w:sz w:val="20"/>
        </w:rPr>
        <w:t xml:space="preserve">  • Brainstormsessies voor nieuwe diensten plannen.</w:t>
      </w:r>
    </w:p>
    <w:p>
      <w:r>
        <w:rPr>
          <w:b w:val="0"/>
          <w:sz w:val="20"/>
        </w:rPr>
        <w:t xml:space="preserve">  • Investeren in technologie en opleidingen.</w:t>
      </w:r>
    </w:p>
    <w:p>
      <w:r>
        <w:rPr>
          <w:b/>
          <w:sz w:val="20"/>
        </w:rPr>
        <w:t>- Kostenbeheersing</w:t>
      </w:r>
    </w:p>
    <w:p>
      <w:r>
        <w:rPr>
          <w:b w:val="0"/>
          <w:sz w:val="20"/>
        </w:rPr>
        <w:t xml:space="preserve">  • Procesoptimalisatie doorvoeren.</w:t>
      </w:r>
    </w:p>
    <w:p>
      <w:r>
        <w:rPr>
          <w:b w:val="0"/>
          <w:sz w:val="20"/>
        </w:rPr>
        <w:t xml:space="preserve">  • Inkoopvoorwaarden herzien.</w:t>
      </w:r>
    </w:p>
    <w:p/>
    <w:p>
      <w:r>
        <w:rPr>
          <w:b/>
          <w:sz w:val="22"/>
        </w:rPr>
        <w:t>5. Planning</w:t>
      </w:r>
    </w:p>
    <w:p>
      <w:r>
        <w:rPr>
          <w:b w:val="0"/>
          <w:sz w:val="20"/>
        </w:rPr>
        <w:t>Hieronder volgt een overzicht van de planning met belangrijke mijlpalen en deadlines.</w:t>
      </w:r>
    </w:p>
    <w:tbl>
      <w:tblPr>
        <w:tblStyle w:val="TableGrid"/>
        <w:tblW w:type="auto" w:w="0"/>
        <w:tblLook w:firstColumn="1" w:firstRow="1" w:lastColumn="0" w:lastRow="0" w:noHBand="0" w:noVBand="1" w:val="04A0"/>
      </w:tblPr>
      <w:tblGrid>
        <w:gridCol w:w="3324"/>
        <w:gridCol w:w="3324"/>
        <w:gridCol w:w="3324"/>
      </w:tblGrid>
      <w:tr>
        <w:tc>
          <w:tcPr>
            <w:tcW w:type="dxa" w:w="3324"/>
          </w:tcPr>
          <w:p>
            <w:r>
              <w:t>Periode</w:t>
            </w:r>
          </w:p>
        </w:tc>
        <w:tc>
          <w:tcPr>
            <w:tcW w:type="dxa" w:w="3324"/>
          </w:tcPr>
          <w:p>
            <w:r>
              <w:t>Activiteit</w:t>
            </w:r>
          </w:p>
        </w:tc>
        <w:tc>
          <w:tcPr>
            <w:tcW w:type="dxa" w:w="3324"/>
          </w:tcPr>
          <w:p>
            <w:r>
              <w:t>Verantwoordelijke</w:t>
            </w:r>
          </w:p>
        </w:tc>
      </w:tr>
      <w:tr>
        <w:tc>
          <w:tcPr>
            <w:tcW w:type="dxa" w:w="3324"/>
          </w:tcPr>
          <w:p/>
        </w:tc>
        <w:tc>
          <w:tcPr>
            <w:tcW w:type="dxa" w:w="3324"/>
          </w:tcPr>
          <w:p/>
        </w:tc>
        <w:tc>
          <w:tcPr>
            <w:tcW w:type="dxa" w:w="3324"/>
          </w:tcPr>
          <w:p/>
        </w:tc>
      </w:tr>
      <w:tr>
        <w:tc>
          <w:tcPr>
            <w:tcW w:type="dxa" w:w="3324"/>
          </w:tcPr>
          <w:p/>
        </w:tc>
        <w:tc>
          <w:tcPr>
            <w:tcW w:type="dxa" w:w="3324"/>
          </w:tcPr>
          <w:p/>
        </w:tc>
        <w:tc>
          <w:tcPr>
            <w:tcW w:type="dxa" w:w="3324"/>
          </w:tcPr>
          <w:p/>
        </w:tc>
      </w:tr>
      <w:tr>
        <w:tc>
          <w:tcPr>
            <w:tcW w:type="dxa" w:w="3324"/>
          </w:tcPr>
          <w:p/>
        </w:tc>
        <w:tc>
          <w:tcPr>
            <w:tcW w:type="dxa" w:w="3324"/>
          </w:tcPr>
          <w:p/>
        </w:tc>
        <w:tc>
          <w:tcPr>
            <w:tcW w:type="dxa" w:w="3324"/>
          </w:tcPr>
          <w:p/>
        </w:tc>
      </w:tr>
      <w:tr>
        <w:tc>
          <w:tcPr>
            <w:tcW w:type="dxa" w:w="3324"/>
          </w:tcPr>
          <w:p/>
        </w:tc>
        <w:tc>
          <w:tcPr>
            <w:tcW w:type="dxa" w:w="3324"/>
          </w:tcPr>
          <w:p/>
        </w:tc>
        <w:tc>
          <w:tcPr>
            <w:tcW w:type="dxa" w:w="3324"/>
          </w:tcPr>
          <w:p/>
        </w:tc>
      </w:tr>
      <w:tr>
        <w:tc>
          <w:tcPr>
            <w:tcW w:type="dxa" w:w="3324"/>
          </w:tcPr>
          <w:p>
            <w:r>
              <w:t>Q1</w:t>
            </w:r>
          </w:p>
        </w:tc>
        <w:tc>
          <w:tcPr>
            <w:tcW w:type="dxa" w:w="3324"/>
          </w:tcPr>
          <w:p>
            <w:r>
              <w:t>Klanttevredenheidsonderzoek uitvoeren</w:t>
            </w:r>
          </w:p>
        </w:tc>
        <w:tc>
          <w:tcPr>
            <w:tcW w:type="dxa" w:w="3324"/>
          </w:tcPr>
          <w:p>
            <w:r>
              <w:t>Teamleider</w:t>
            </w:r>
          </w:p>
        </w:tc>
      </w:tr>
      <w:tr>
        <w:tc>
          <w:tcPr>
            <w:tcW w:type="dxa" w:w="3324"/>
          </w:tcPr>
          <w:p>
            <w:r>
              <w:t>Q2</w:t>
            </w:r>
          </w:p>
        </w:tc>
        <w:tc>
          <w:tcPr>
            <w:tcW w:type="dxa" w:w="3324"/>
          </w:tcPr>
          <w:p>
            <w:r>
              <w:t>Training klantcontact</w:t>
            </w:r>
          </w:p>
        </w:tc>
        <w:tc>
          <w:tcPr>
            <w:tcW w:type="dxa" w:w="3324"/>
          </w:tcPr>
          <w:p>
            <w:r>
              <w:t>HR-afdeling</w:t>
            </w:r>
          </w:p>
        </w:tc>
      </w:tr>
      <w:tr>
        <w:tc>
          <w:tcPr>
            <w:tcW w:type="dxa" w:w="3324"/>
          </w:tcPr>
          <w:p>
            <w:r>
              <w:t>Q3</w:t>
            </w:r>
          </w:p>
        </w:tc>
        <w:tc>
          <w:tcPr>
            <w:tcW w:type="dxa" w:w="3324"/>
          </w:tcPr>
          <w:p>
            <w:r>
              <w:t>Brainstormsessies nieuwe diensten</w:t>
            </w:r>
          </w:p>
        </w:tc>
        <w:tc>
          <w:tcPr>
            <w:tcW w:type="dxa" w:w="3324"/>
          </w:tcPr>
          <w:p>
            <w:r>
              <w:t>Innovatieteam</w:t>
            </w:r>
          </w:p>
        </w:tc>
      </w:tr>
      <w:tr>
        <w:tc>
          <w:tcPr>
            <w:tcW w:type="dxa" w:w="3324"/>
          </w:tcPr>
          <w:p>
            <w:r>
              <w:t>Q4</w:t>
            </w:r>
          </w:p>
        </w:tc>
        <w:tc>
          <w:tcPr>
            <w:tcW w:type="dxa" w:w="3324"/>
          </w:tcPr>
          <w:p>
            <w:r>
              <w:t>Procesoptimalisatie afronden</w:t>
            </w:r>
          </w:p>
        </w:tc>
        <w:tc>
          <w:tcPr>
            <w:tcW w:type="dxa" w:w="3324"/>
          </w:tcPr>
          <w:p>
            <w:r>
              <w:t>Operationeel Manager</w:t>
            </w:r>
          </w:p>
        </w:tc>
      </w:tr>
    </w:tbl>
    <w:p/>
    <w:p>
      <w:r>
        <w:rPr>
          <w:b/>
          <w:sz w:val="22"/>
        </w:rPr>
        <w:t>6. Middelen en Budget</w:t>
      </w:r>
    </w:p>
    <w:p>
      <w:r>
        <w:rPr>
          <w:b w:val="0"/>
          <w:sz w:val="20"/>
        </w:rPr>
        <w:t>Voor de uitvoering van dit jaarplan worden de volgende middelen en budgetten ingezet:</w:t>
      </w:r>
    </w:p>
    <w:p>
      <w:r>
        <w:rPr>
          <w:b w:val="0"/>
          <w:sz w:val="20"/>
        </w:rPr>
        <w:t>• Personeelskosten: inzet van bestaande teamleden en eventueel extra uren.</w:t>
      </w:r>
    </w:p>
    <w:p>
      <w:r>
        <w:rPr>
          <w:b w:val="0"/>
          <w:sz w:val="20"/>
        </w:rPr>
        <w:t>• Opleidingsbudget: beschikbaar voor trainingen en cursussen.</w:t>
      </w:r>
    </w:p>
    <w:p>
      <w:r>
        <w:rPr>
          <w:b w:val="0"/>
          <w:sz w:val="20"/>
        </w:rPr>
        <w:t>• Technologische investeringen: aanschaf van benodigde software en hardware.</w:t>
      </w:r>
    </w:p>
    <w:p>
      <w:r>
        <w:rPr>
          <w:b w:val="0"/>
          <w:sz w:val="20"/>
        </w:rPr>
        <w:t>• Communicatiemiddelen: ondersteuning bij interne en externe communicatie.</w:t>
      </w:r>
    </w:p>
    <w:p/>
    <w:p>
      <w:r>
        <w:rPr>
          <w:b/>
          <w:sz w:val="22"/>
        </w:rPr>
        <w:t>7. Evaluatie en Bijsturing</w:t>
      </w:r>
    </w:p>
    <w:p>
      <w:r>
        <w:rPr>
          <w:b w:val="0"/>
          <w:sz w:val="20"/>
        </w:rPr>
        <w:t>De voortgang van het jaarplan wordt periodiek geëvalueerd tijdens team- en managementoverleggen. Indien nodig worden acties bijgestuurd om de doelstellingen te behalen.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TEAMLEIDER</w:t>
            </w:r>
          </w:p>
        </w:tc>
        <w:tc>
          <w:tcPr>
            <w:tcW w:type="dxa" w:w="4986"/>
            <w:tcBorders>
              <w:top w:val="nil"/>
              <w:left w:val="nil"/>
              <w:bottom w:val="nil"/>
              <w:right w:val="nil"/>
              <w:insideH w:val="nil"/>
              <w:insideV w:val="nil"/>
            </w:tcBorders>
          </w:tcPr>
          <w:p>
            <w:pPr>
              <w:jc w:val="center"/>
            </w:pPr>
            <w:r>
              <w:t>TEAMLEDEN</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Namen : 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https://planvoorbeelden.com/voorbeeld-jaarplan-team/</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jaarplan-team/"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