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VOORBEELD OUDERSCHAPSPLAN PARALLEL OUDERSCHAP</w:t>
      </w:r>
    </w:p>
    <w:p/>
    <w:p/>
    <w:p>
      <w:r>
        <w:rPr>
          <w:b/>
          <w:sz w:val="20"/>
        </w:rPr>
        <w:t>Dit ouderschapsplan is opgesteld door de ouders van het kind/de kinderen in het kader van parallel ouderschap.</w:t>
      </w:r>
    </w:p>
    <w:p/>
    <w:p>
      <w:r>
        <w:rPr>
          <w:b/>
          <w:sz w:val="20"/>
        </w:rPr>
        <w:t>Ouder 1 :</w:t>
      </w:r>
    </w:p>
    <w:p>
      <w:r>
        <w:rPr>
          <w:b w:val="0"/>
          <w:sz w:val="20"/>
        </w:rPr>
        <w:t>Naam : _______________________________________________________________</w:t>
      </w:r>
    </w:p>
    <w:p>
      <w:r>
        <w:rPr>
          <w:b w:val="0"/>
          <w:sz w:val="20"/>
        </w:rPr>
        <w:t>Adres : ______________________________________________________________</w:t>
      </w:r>
    </w:p>
    <w:p>
      <w:r>
        <w:rPr>
          <w:b w:val="0"/>
          <w:sz w:val="20"/>
        </w:rPr>
        <w:t>Telefoonnummer : _____________________________________________________</w:t>
      </w:r>
    </w:p>
    <w:p/>
    <w:p>
      <w:r>
        <w:rPr>
          <w:b/>
          <w:sz w:val="20"/>
        </w:rPr>
        <w:t>Ouder 2 :</w:t>
      </w:r>
    </w:p>
    <w:p>
      <w:r>
        <w:rPr>
          <w:b w:val="0"/>
          <w:sz w:val="20"/>
        </w:rPr>
        <w:t>Naam : _______________________________________________________________</w:t>
      </w:r>
    </w:p>
    <w:p>
      <w:r>
        <w:rPr>
          <w:b w:val="0"/>
          <w:sz w:val="20"/>
        </w:rPr>
        <w:t>Adres : ______________________________________________________________</w:t>
      </w:r>
    </w:p>
    <w:p>
      <w:r>
        <w:rPr>
          <w:b w:val="0"/>
          <w:sz w:val="20"/>
        </w:rPr>
        <w:t>Telefoonnummer : _____________________________________________________</w:t>
      </w:r>
    </w:p>
    <w:p/>
    <w:p/>
    <w:p>
      <w:r>
        <w:rPr>
          <w:b/>
          <w:sz w:val="20"/>
        </w:rPr>
        <w:t>Inleiding</w:t>
      </w:r>
    </w:p>
    <w:p>
      <w:r>
        <w:rPr>
          <w:b w:val="0"/>
          <w:sz w:val="20"/>
        </w:rPr>
        <w:t>Dit ouderschapsplan beschrijft de afspraken tussen ouders over de verzorging en opvoeding van hun kind(eren) bij parallel ouderschap. Beide ouders erkennen het belang van het kind en streven naar een evenwichtige en stabiele opvoedsituatie.</w:t>
      </w:r>
    </w:p>
    <w:p/>
    <w:p/>
    <w:p>
      <w:r>
        <w:rPr>
          <w:b/>
          <w:sz w:val="20"/>
        </w:rPr>
        <w:t>Artikel 1 – Verblijfsregeling</w:t>
      </w:r>
    </w:p>
    <w:p>
      <w:r>
        <w:rPr>
          <w:b w:val="0"/>
          <w:sz w:val="20"/>
        </w:rPr>
        <w:t>1.1 Het kind verblijft om en om bij beide ouders volgens het volgende schema:</w:t>
        <w:br/>
        <w:t xml:space="preserve">    - Week 1: bij Ouder 1</w:t>
        <w:br/>
        <w:t xml:space="preserve">    - Week 2: bij Ouder 2</w:t>
        <w:br/>
        <w:t>1.2 Overige afspraken over vakantie, bijzondere dagen en feestdagen worden hieronder beschreven.</w:t>
      </w:r>
    </w:p>
    <w:p/>
    <w:p>
      <w:r>
        <w:rPr>
          <w:b/>
          <w:sz w:val="20"/>
        </w:rPr>
        <w:t>Artikel 2 – Communicatie</w:t>
      </w:r>
    </w:p>
    <w:p>
      <w:r>
        <w:rPr>
          <w:b w:val="0"/>
          <w:sz w:val="20"/>
        </w:rPr>
        <w:t>2.1 Ouders spreken af elkaar tijdig en duidelijk te informeren over belangrijke zaken betreffende het kind.</w:t>
        <w:br/>
        <w:t>2.2 Besluiten worden gezamenlijk genomen, met het belang van het kind voorop.</w:t>
      </w:r>
    </w:p>
    <w:p/>
    <w:p>
      <w:r>
        <w:rPr>
          <w:b/>
          <w:sz w:val="20"/>
        </w:rPr>
        <w:t>Artikel 3 – Vakantie en feestdagen</w:t>
      </w:r>
    </w:p>
    <w:p>
      <w:r>
        <w:rPr>
          <w:b w:val="0"/>
          <w:sz w:val="20"/>
        </w:rPr>
        <w:t>3.1 Vakanties worden om en om verdeeld, waarbij elke ouder recht heeft op de helft van de schoolvakanties.</w:t>
        <w:br/>
        <w:t>3.2 Feestdagen worden als volgt verdeeld:</w:t>
        <w:br/>
        <w:t xml:space="preserve">    - Kerstmis: Ouder 1 in even jaren, Ouder 2 in oneven jaren</w:t>
        <w:br/>
        <w:t xml:space="preserve">    - Oud en Nieuw: Ouder 2 in even jaren, Ouder 1 in oneven jaren</w:t>
        <w:br/>
        <w:t xml:space="preserve">    - Andere feestdagen in overleg.</w:t>
      </w:r>
    </w:p>
    <w:p/>
    <w:p>
      <w:r>
        <w:rPr>
          <w:b/>
          <w:sz w:val="20"/>
        </w:rPr>
        <w:t>Artikel 4 – School en opvang</w:t>
      </w:r>
    </w:p>
    <w:p>
      <w:r>
        <w:rPr>
          <w:b w:val="0"/>
          <w:sz w:val="20"/>
        </w:rPr>
        <w:t>4.1 Ouders overleggen samen over de keuze van school, opvang en buitenschoolse activiteiten.</w:t>
        <w:br/>
        <w:t>4.2 Beide ouders zorgen voor tijdige aanmelding en betaling van school- en opvangkosten, tenzij anders afgesproken.</w:t>
      </w:r>
    </w:p>
    <w:p/>
    <w:p>
      <w:r>
        <w:rPr>
          <w:b/>
          <w:sz w:val="20"/>
        </w:rPr>
        <w:t>Artikel 5 – Financiële afspraken</w:t>
      </w:r>
    </w:p>
    <w:p>
      <w:r>
        <w:rPr>
          <w:b w:val="0"/>
          <w:sz w:val="20"/>
        </w:rPr>
        <w:t>5.1 Ouders spreken af hoe de kosten voor verzorging, opvoeding en bijzondere uitgaven worden verdeeld.</w:t>
        <w:br/>
        <w:t>5.2 Alimentatie wordt geregeld via de wettelijke instanties en buiten dit plan om behandeld.</w:t>
      </w:r>
    </w:p>
    <w:p/>
    <w:p>
      <w:r>
        <w:rPr>
          <w:b/>
          <w:sz w:val="20"/>
        </w:rPr>
        <w:t>Artikel 6 – Gezondheid en welzijn</w:t>
      </w:r>
    </w:p>
    <w:p>
      <w:r>
        <w:rPr>
          <w:b w:val="0"/>
          <w:sz w:val="20"/>
        </w:rPr>
        <w:t>6.1 Ouders informeren elkaar over belangrijke medische zaken en zorgen voor onderlinge toestemming bij noodzakelijke behandelingen.</w:t>
        <w:br/>
        <w:t>6.2 Ouders bevorderen een gezonde en veilige leefomgeving voor het kind.</w:t>
      </w:r>
    </w:p>
    <w:p/>
    <w:p>
      <w:r>
        <w:rPr>
          <w:b/>
          <w:sz w:val="20"/>
        </w:rPr>
        <w:t>Artikel 7 – Overige afspraken</w:t>
      </w:r>
    </w:p>
    <w:p>
      <w:r>
        <w:rPr>
          <w:b w:val="0"/>
          <w:sz w:val="20"/>
        </w:rPr>
        <w:t>7.1 Beide ouders respecteren het parallel ouderschap en belemmeren het contact tussen het kind en de andere ouder niet.</w:t>
        <w:br/>
        <w:t>7.2 Bij conflicten streven ouders ernaar deze in goed overleg op te lossen, eventueel met hulp van een mediator.</w:t>
      </w:r>
    </w:p>
    <w:p/>
    <w:p/>
    <w:p>
      <w:r>
        <w:rPr>
          <w:b/>
          <w:sz w:val="20"/>
        </w:rPr>
        <w:t>Plaats : ________________________________________________________________</w:t>
      </w:r>
    </w:p>
    <w:p>
      <w:r>
        <w:rPr>
          <w:b/>
          <w:sz w:val="20"/>
        </w:rPr>
        <w:t>Datum : 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OUDER 1</w:t>
            </w:r>
          </w:p>
        </w:tc>
        <w:tc>
          <w:tcPr>
            <w:tcW w:type="dxa" w:w="4986"/>
            <w:tcBorders>
              <w:top w:val="nil"/>
              <w:left w:val="nil"/>
              <w:bottom w:val="nil"/>
              <w:right w:val="nil"/>
              <w:insideH w:val="nil"/>
              <w:insideV w:val="nil"/>
            </w:tcBorders>
          </w:tcPr>
          <w:p>
            <w:pPr>
              <w:jc w:val="center"/>
            </w:pPr>
            <w:r>
              <w:t>OUDER 2</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https://planvoorbeelden.com/voorbeeld-ouderschapsplan-parallel-ouderschap/</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voorbeeld-ouderschapsplan-parallel-ouderschap/"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